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34"/>
              </w:rPr>
              <w:t xml:space="preserve">Постановление Правительства Белгородской обл. от 27.12.2021 N 664-пп</w:t>
              <w:br/>
              <w:t xml:space="preserve">(ред. от 31.10.2022)</w:t>
              <w:br/>
              <w:t xml:space="preserve">"О мерах государственной поддержки управляющих компаний индустриальных (промышленных) парков, реализующих проекты по созданию, модернизации и (или) реконструкции объектов инфраструктуры индустриальных (промышленных) парков на территории Белгородской области"</w:t>
              <w:br/>
              <w:t xml:space="preserve">(вместе с "Порядком отбора управляющих компаний индустриальных (промышленных) парков в целях предоставления права на получение государственной поддержки из областного бюджета в форме субсидий на возмещение части затрат на создание, модернизацию и (или) реконструкцию объектов инфраструктуры индустриальных (промышленных) парков", "Порядком предоставления субсидий из областного бюджета на возмещение затрат управляющим компаниям индустриальных (промышленных) парков, реализующим проекты по созданию, модернизации и (или) реконструкции объектов инфраструктуры индустриальных (промышленных) парков")</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01.02.2023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ПРАВИТЕЛЬСТВО БЕЛГОРОДСКОЙ ОБЛАСТИ</w:t>
      </w:r>
    </w:p>
    <w:p>
      <w:pPr>
        <w:pStyle w:val="2"/>
        <w:jc w:val="both"/>
      </w:pPr>
      <w:r>
        <w:rPr>
          <w:sz w:val="20"/>
        </w:rPr>
      </w:r>
    </w:p>
    <w:p>
      <w:pPr>
        <w:pStyle w:val="2"/>
        <w:jc w:val="center"/>
      </w:pPr>
      <w:r>
        <w:rPr>
          <w:sz w:val="20"/>
        </w:rPr>
        <w:t xml:space="preserve">ПОСТАНОВЛЕНИЕ</w:t>
      </w:r>
    </w:p>
    <w:p>
      <w:pPr>
        <w:pStyle w:val="2"/>
        <w:jc w:val="center"/>
      </w:pPr>
      <w:r>
        <w:rPr>
          <w:sz w:val="20"/>
        </w:rPr>
        <w:t xml:space="preserve">от 27 декабря 2021 г. N 664-пп</w:t>
      </w:r>
    </w:p>
    <w:p>
      <w:pPr>
        <w:pStyle w:val="2"/>
        <w:jc w:val="both"/>
      </w:pPr>
      <w:r>
        <w:rPr>
          <w:sz w:val="20"/>
        </w:rPr>
      </w:r>
    </w:p>
    <w:p>
      <w:pPr>
        <w:pStyle w:val="2"/>
        <w:jc w:val="center"/>
      </w:pPr>
      <w:r>
        <w:rPr>
          <w:sz w:val="20"/>
        </w:rPr>
        <w:t xml:space="preserve">О МЕРАХ ГОСУДАРСТВЕННОЙ ПОДДЕРЖКИ УПРАВЛЯЮЩИХ КОМПАНИЙ</w:t>
      </w:r>
    </w:p>
    <w:p>
      <w:pPr>
        <w:pStyle w:val="2"/>
        <w:jc w:val="center"/>
      </w:pPr>
      <w:r>
        <w:rPr>
          <w:sz w:val="20"/>
        </w:rPr>
        <w:t xml:space="preserve">ИНДУСТРИАЛЬНЫХ (ПРОМЫШЛЕННЫХ) ПАРКОВ, РЕАЛИЗУЮЩИХ ПРОЕКТЫ</w:t>
      </w:r>
    </w:p>
    <w:p>
      <w:pPr>
        <w:pStyle w:val="2"/>
        <w:jc w:val="center"/>
      </w:pPr>
      <w:r>
        <w:rPr>
          <w:sz w:val="20"/>
        </w:rPr>
        <w:t xml:space="preserve">ПО СОЗДАНИЮ, МОДЕРНИЗАЦИИ И (ИЛИ) РЕКОНСТРУКЦИИ ОБЪЕКТОВ</w:t>
      </w:r>
    </w:p>
    <w:p>
      <w:pPr>
        <w:pStyle w:val="2"/>
        <w:jc w:val="center"/>
      </w:pPr>
      <w:r>
        <w:rPr>
          <w:sz w:val="20"/>
        </w:rPr>
        <w:t xml:space="preserve">ИНФРАСТРУКТУРЫ ИНДУСТРИАЛЬНЫХ (ПРОМЫШЛЕННЫХ) ПАРКОВ</w:t>
      </w:r>
    </w:p>
    <w:p>
      <w:pPr>
        <w:pStyle w:val="2"/>
        <w:jc w:val="center"/>
      </w:pPr>
      <w:r>
        <w:rPr>
          <w:sz w:val="20"/>
        </w:rPr>
        <w:t xml:space="preserve">НА ТЕРРИТОРИИ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31.01.2022 </w:t>
            </w:r>
            <w:hyperlink w:history="0" r:id="rId7"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N 34-пп</w:t>
              </w:r>
            </w:hyperlink>
            <w:r>
              <w:rPr>
                <w:sz w:val="20"/>
                <w:color w:val="392c69"/>
              </w:rPr>
              <w:t xml:space="preserve">, от 31.10.2022 </w:t>
            </w:r>
            <w:hyperlink w:history="0" r:id="rId8" w:tooltip="Постановление Правительства Белгородской обл. от 31.10.2022 N 645-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N 645-пп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w:t>
      </w:r>
      <w:hyperlink w:history="0" r:id="rId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1 статьи 78</w:t>
        </w:r>
      </w:hyperlink>
      <w:r>
        <w:rPr>
          <w:sz w:val="20"/>
        </w:rPr>
        <w:t xml:space="preserve"> Бюджетного кодекса Российской Федерации, Федеральным </w:t>
      </w:r>
      <w:hyperlink w:history="0" r:id="rId10" w:tooltip="Федеральный закон от 31.12.2014 N 488-ФЗ (ред. от 05.12.2022) &quot;О промышленной политике в Российской Федерации&quot; {КонсультантПлюс}">
        <w:r>
          <w:rPr>
            <w:sz w:val="20"/>
            <w:color w:val="0000ff"/>
          </w:rPr>
          <w:t xml:space="preserve">законом</w:t>
        </w:r>
      </w:hyperlink>
      <w:r>
        <w:rPr>
          <w:sz w:val="20"/>
        </w:rPr>
        <w:t xml:space="preserve"> от 31 декабря 2014 года N 488-ФЗ "О промышленной политике в Российской Федерации", Постановлениями Правительства Российской Федерации от 30 октября 2014 года </w:t>
      </w:r>
      <w:hyperlink w:history="0" r:id="rId11" w:tooltip="Постановление Правительства РФ от 30.10.2014 N 1119 (ред. от 15.11.2022) &quot;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технопарков в сфере высоких технологий, особых экономических зон&quot; (вместе с &quot;Правилами отбора субъектов Российской Федерации, имеющих право на получение государств {КонсультантПлюс}">
        <w:r>
          <w:rPr>
            <w:sz w:val="20"/>
            <w:color w:val="0000ff"/>
          </w:rPr>
          <w:t xml:space="preserve">N 1119</w:t>
        </w:r>
      </w:hyperlink>
      <w:r>
        <w:rPr>
          <w:sz w:val="20"/>
        </w:rPr>
        <w:t xml:space="preserve"> "Об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особых экономических зон", от 20 января 2016 года </w:t>
      </w:r>
      <w:hyperlink w:history="0" r:id="rId12" w:tooltip="Постановление Правительства РФ от 20.01.2016 N 15 (ред. от 30.08.2021) &quot;Об утверждении Правил предоставления иных межбюджетных трансфертов из федерального бюджета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quot; {КонсультантПлюс}">
        <w:r>
          <w:rPr>
            <w:sz w:val="20"/>
            <w:color w:val="0000ff"/>
          </w:rPr>
          <w:t xml:space="preserve">N 15</w:t>
        </w:r>
      </w:hyperlink>
      <w:r>
        <w:rPr>
          <w:sz w:val="20"/>
        </w:rPr>
        <w:t xml:space="preserve"> "Об утверждении Правил предоставления иных межбюджетных трансфертов из федерального бюджета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 от 18 сентября 2020 года </w:t>
      </w:r>
      <w:hyperlink w:history="0" r:id="rId13" w:tooltip="Постановление Правительства РФ от 18.09.2020 N 1492 (ред. от 22.12.2022) &quo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quot; (с изм.  {КонсультантПлюс}">
        <w:r>
          <w:rPr>
            <w:sz w:val="20"/>
            <w:color w:val="0000ff"/>
          </w:rPr>
          <w:t xml:space="preserve">N 1492</w:t>
        </w:r>
      </w:hyperlink>
      <w:r>
        <w:rPr>
          <w:sz w:val="20"/>
        </w:rPr>
        <w:t xml:space="preserve">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w:t>
      </w:r>
      <w:hyperlink w:history="0" r:id="rId14" w:tooltip="Закон Белгородской области от 30.06.2016 N 87 (ред. от 04.07.2022) &quot;О промышленной политике в Белгородской области&quot; (принят Белгородской областной Думой 23.06.2016) {КонсультантПлюс}">
        <w:r>
          <w:rPr>
            <w:sz w:val="20"/>
            <w:color w:val="0000ff"/>
          </w:rPr>
          <w:t xml:space="preserve">законом</w:t>
        </w:r>
      </w:hyperlink>
      <w:r>
        <w:rPr>
          <w:sz w:val="20"/>
        </w:rPr>
        <w:t xml:space="preserve"> Белгородской области от 30 июня 2016 года N 87 "О промышленной политике в Белгородской области", </w:t>
      </w:r>
      <w:hyperlink w:history="0" r:id="rId15" w:tooltip="Постановление Правительства Белгородской обл. от 16.12.2013 N 522-пп (ред. от 26.12.2022) &quot;Об утверждении государственной программы Белгородской области &quot;Развитие экономического потенциала и формирование благоприятного предпринимательского климата в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16 декабря 2013 года N 522-пп "Об утверждении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Правительство Белгородской области постановляет:</w:t>
      </w:r>
    </w:p>
    <w:p>
      <w:pPr>
        <w:pStyle w:val="0"/>
        <w:ind w:firstLine="540"/>
        <w:jc w:val="both"/>
      </w:pPr>
      <w:r>
        <w:rPr>
          <w:sz w:val="20"/>
        </w:rPr>
      </w:r>
    </w:p>
    <w:p>
      <w:pPr>
        <w:pStyle w:val="0"/>
        <w:ind w:firstLine="540"/>
        <w:jc w:val="both"/>
      </w:pPr>
      <w:r>
        <w:rPr>
          <w:sz w:val="20"/>
        </w:rPr>
        <w:t xml:space="preserve">1. Утвердить </w:t>
      </w:r>
      <w:hyperlink w:history="0" w:anchor="P42" w:tooltip="ПОРЯДОК">
        <w:r>
          <w:rPr>
            <w:sz w:val="20"/>
            <w:color w:val="0000ff"/>
          </w:rPr>
          <w:t xml:space="preserve">Порядок</w:t>
        </w:r>
      </w:hyperlink>
      <w:r>
        <w:rPr>
          <w:sz w:val="20"/>
        </w:rPr>
        <w:t xml:space="preserve"> отбора управляющих компаний индустриальных (промышленных) парков в целях предоставления права на получение государственной поддержки из областного бюджета в форме субсидий на возмещение части затрат на создание, модернизацию и (или) реконструкцию объектов инфраструктуры индустриальных (промышленных) парков (приложение N 1).</w:t>
      </w:r>
    </w:p>
    <w:p>
      <w:pPr>
        <w:pStyle w:val="0"/>
        <w:ind w:firstLine="540"/>
        <w:jc w:val="both"/>
      </w:pPr>
      <w:r>
        <w:rPr>
          <w:sz w:val="20"/>
        </w:rPr>
      </w:r>
    </w:p>
    <w:p>
      <w:pPr>
        <w:pStyle w:val="0"/>
        <w:ind w:firstLine="540"/>
        <w:jc w:val="both"/>
      </w:pPr>
      <w:r>
        <w:rPr>
          <w:sz w:val="20"/>
        </w:rPr>
        <w:t xml:space="preserve">2. Утвердить </w:t>
      </w:r>
      <w:hyperlink w:history="0" w:anchor="P707" w:tooltip="ПОРЯДОК">
        <w:r>
          <w:rPr>
            <w:sz w:val="20"/>
            <w:color w:val="0000ff"/>
          </w:rPr>
          <w:t xml:space="preserve">Порядок</w:t>
        </w:r>
      </w:hyperlink>
      <w:r>
        <w:rPr>
          <w:sz w:val="20"/>
        </w:rPr>
        <w:t xml:space="preserve"> предоставления субсидий из областного бюджета на возмещение затрат управляющим компаниям индустриальных (промышленных) парков, реализующим проекты по созданию, модернизации и (или) реконструкции объектов инфраструктуры индустриальных (промышленных) парков (приложение N 2).</w:t>
      </w:r>
    </w:p>
    <w:p>
      <w:pPr>
        <w:pStyle w:val="0"/>
        <w:ind w:firstLine="540"/>
        <w:jc w:val="both"/>
      </w:pPr>
      <w:r>
        <w:rPr>
          <w:sz w:val="20"/>
        </w:rPr>
      </w:r>
    </w:p>
    <w:p>
      <w:pPr>
        <w:pStyle w:val="0"/>
        <w:ind w:firstLine="540"/>
        <w:jc w:val="both"/>
      </w:pPr>
      <w:r>
        <w:rPr>
          <w:sz w:val="20"/>
        </w:rPr>
        <w:t xml:space="preserve">3. Признать утратившим силу </w:t>
      </w:r>
      <w:hyperlink w:history="0" r:id="rId16" w:tooltip="Постановление Правительства Белгородской обл. от 07.09.2020 N 413-пп (ред. от 25.10.2021) &quot;Об утверждении Порядка предоставления субсидий из областного бюджета на возмещение затрат управляющим компаниям индустриальных (промышленных) парков, реализующим проекты по созданию, модернизации и (или) реконструкции объектов инфраструктуры индустриальных (промышленных) парков&quot; ------------ Утратил силу или отменен {КонсультантПлюс}">
        <w:r>
          <w:rPr>
            <w:sz w:val="20"/>
            <w:color w:val="0000ff"/>
          </w:rPr>
          <w:t xml:space="preserve">постановление</w:t>
        </w:r>
      </w:hyperlink>
      <w:r>
        <w:rPr>
          <w:sz w:val="20"/>
        </w:rPr>
        <w:t xml:space="preserve"> Правительства Белгородской области от 7 сентября 2020 года N 413-пп "Об утверждении Порядка предоставления субсидий из областного бюджета на возмещение затрат управляющим компаниям индустриальных (промышленных) парков, реализующим проекты по созданию, модернизации и (или) реконструкции объектов инфраструктуры индустриальных (промышленных) парков".</w:t>
      </w:r>
    </w:p>
    <w:p>
      <w:pPr>
        <w:pStyle w:val="0"/>
        <w:ind w:firstLine="540"/>
        <w:jc w:val="both"/>
      </w:pPr>
      <w:r>
        <w:rPr>
          <w:sz w:val="20"/>
        </w:rPr>
      </w:r>
    </w:p>
    <w:p>
      <w:pPr>
        <w:pStyle w:val="0"/>
        <w:ind w:firstLine="540"/>
        <w:jc w:val="both"/>
      </w:pPr>
      <w:r>
        <w:rPr>
          <w:sz w:val="20"/>
        </w:rPr>
        <w:t xml:space="preserve">4. Контроль за исполнением постановления возложить на заместителя Губернатора Белгородской области Гладского Д.Г.</w:t>
      </w:r>
    </w:p>
    <w:p>
      <w:pPr>
        <w:pStyle w:val="0"/>
        <w:jc w:val="both"/>
      </w:pPr>
      <w:r>
        <w:rPr>
          <w:sz w:val="20"/>
        </w:rPr>
        <w:t xml:space="preserve">(п. 4 в ред. </w:t>
      </w:r>
      <w:hyperlink w:history="0" r:id="rId17"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ind w:firstLine="540"/>
        <w:jc w:val="both"/>
      </w:pPr>
      <w:r>
        <w:rPr>
          <w:sz w:val="20"/>
        </w:rPr>
      </w:r>
    </w:p>
    <w:p>
      <w:pPr>
        <w:pStyle w:val="0"/>
        <w:ind w:firstLine="540"/>
        <w:jc w:val="both"/>
      </w:pPr>
      <w:r>
        <w:rPr>
          <w:sz w:val="20"/>
        </w:rPr>
        <w:t xml:space="preserve">5. Настоящее постановление вступает в силу со дня его официального опубликования.</w:t>
      </w:r>
    </w:p>
    <w:p>
      <w:pPr>
        <w:pStyle w:val="0"/>
        <w:jc w:val="both"/>
      </w:pPr>
      <w:r>
        <w:rPr>
          <w:sz w:val="20"/>
        </w:rPr>
      </w:r>
    </w:p>
    <w:p>
      <w:pPr>
        <w:pStyle w:val="0"/>
        <w:jc w:val="right"/>
      </w:pPr>
      <w:r>
        <w:rPr>
          <w:sz w:val="20"/>
        </w:rPr>
        <w:t xml:space="preserve">Губернатор Белгородской области</w:t>
      </w:r>
    </w:p>
    <w:p>
      <w:pPr>
        <w:pStyle w:val="0"/>
        <w:jc w:val="right"/>
      </w:pPr>
      <w:r>
        <w:rPr>
          <w:sz w:val="20"/>
        </w:rPr>
        <w:t xml:space="preserve">В.В.ГЛАДКОВ</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center"/>
      </w:pPr>
      <w:r>
        <w:rPr>
          <w:sz w:val="20"/>
        </w:rPr>
      </w:r>
    </w:p>
    <w:p>
      <w:pPr>
        <w:pStyle w:val="0"/>
        <w:outlineLvl w:val="0"/>
        <w:jc w:val="right"/>
      </w:pPr>
      <w:r>
        <w:rPr>
          <w:sz w:val="20"/>
        </w:rPr>
        <w:t xml:space="preserve">Приложение N 1</w:t>
      </w:r>
    </w:p>
    <w:p>
      <w:pPr>
        <w:pStyle w:val="0"/>
        <w:jc w:val="right"/>
      </w:pPr>
      <w:r>
        <w:rPr>
          <w:sz w:val="20"/>
        </w:rPr>
      </w:r>
    </w:p>
    <w:p>
      <w:pPr>
        <w:pStyle w:val="0"/>
        <w:jc w:val="right"/>
      </w:pPr>
      <w:r>
        <w:rPr>
          <w:sz w:val="20"/>
        </w:rPr>
        <w:t xml:space="preserve">Утвержден</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27 декабря 2021 г. N 664-пп</w:t>
      </w:r>
    </w:p>
    <w:p>
      <w:pPr>
        <w:pStyle w:val="0"/>
        <w:jc w:val="center"/>
      </w:pPr>
      <w:r>
        <w:rPr>
          <w:sz w:val="20"/>
        </w:rPr>
      </w:r>
    </w:p>
    <w:bookmarkStart w:id="42" w:name="P42"/>
    <w:bookmarkEnd w:id="42"/>
    <w:p>
      <w:pPr>
        <w:pStyle w:val="2"/>
        <w:jc w:val="center"/>
      </w:pPr>
      <w:r>
        <w:rPr>
          <w:sz w:val="20"/>
        </w:rPr>
        <w:t xml:space="preserve">ПОРЯДОК</w:t>
      </w:r>
    </w:p>
    <w:p>
      <w:pPr>
        <w:pStyle w:val="2"/>
        <w:jc w:val="center"/>
      </w:pPr>
      <w:r>
        <w:rPr>
          <w:sz w:val="20"/>
        </w:rPr>
        <w:t xml:space="preserve">ОТБОРА УПРАВЛЯЮЩИХ КОМПАНИЙ ИНДУСТРИАЛЬНЫХ (ПРОМЫШЛЕННЫХ)</w:t>
      </w:r>
    </w:p>
    <w:p>
      <w:pPr>
        <w:pStyle w:val="2"/>
        <w:jc w:val="center"/>
      </w:pPr>
      <w:r>
        <w:rPr>
          <w:sz w:val="20"/>
        </w:rPr>
        <w:t xml:space="preserve">ПАРКОВ В ЦЕЛЯХ ПРЕДОСТАВЛЕНИЯ ПРАВА НА ПОЛУЧЕНИЕ</w:t>
      </w:r>
    </w:p>
    <w:p>
      <w:pPr>
        <w:pStyle w:val="2"/>
        <w:jc w:val="center"/>
      </w:pPr>
      <w:r>
        <w:rPr>
          <w:sz w:val="20"/>
        </w:rPr>
        <w:t xml:space="preserve">ГОСУДАРСТВЕННОЙ ПОДДЕРЖКИ ИЗ ОБЛАСТНОГО БЮДЖЕТА В ФОРМЕ</w:t>
      </w:r>
    </w:p>
    <w:p>
      <w:pPr>
        <w:pStyle w:val="2"/>
        <w:jc w:val="center"/>
      </w:pPr>
      <w:r>
        <w:rPr>
          <w:sz w:val="20"/>
        </w:rPr>
        <w:t xml:space="preserve">СУБСИДИЙ НА ВОЗМЕЩЕНИЕ ЧАСТИ ЗАТРАТ НА СОЗДАНИЕ,</w:t>
      </w:r>
    </w:p>
    <w:p>
      <w:pPr>
        <w:pStyle w:val="2"/>
        <w:jc w:val="center"/>
      </w:pPr>
      <w:r>
        <w:rPr>
          <w:sz w:val="20"/>
        </w:rPr>
        <w:t xml:space="preserve">МОДЕРНИЗАЦИЮ И (ИЛИ) РЕКОНСТРУКЦИЮ ОБЪЕКТОВ</w:t>
      </w:r>
    </w:p>
    <w:p>
      <w:pPr>
        <w:pStyle w:val="2"/>
        <w:jc w:val="center"/>
      </w:pPr>
      <w:r>
        <w:rPr>
          <w:sz w:val="20"/>
        </w:rPr>
        <w:t xml:space="preserve">ИНФРАСТРУКТУРЫ ИНДУСТРИАЛЬНЫХ (ПРОМЫШЛЕННЫХ) ПАРКОВ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8"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31.01.2022 N 34-пп)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Порядок отбора управляющих компаний индустриальных (промышленных) парков в целях предоставления права на получение государственной поддержки из областного бюджета в форме субсидий на возмещение части затрат на создание, модернизацию и (или) реконструкцию объектов инфраструктуры индустриальных (промышленных) парков (далее - Порядок) устанавливает порядок отбора управляющих компаний индустриальных (промышленных) парков, реализующих комплекс мероприятий по созданию, модернизации и (или) реконструкции объектов инфраструктуры индустриальных (промышленных) парков на территории Белгородской области, в целях предоставления права на получение государственной поддержки в форме субсидий из областного бюджета в рамках мероприятия "Создание, модернизация и (или) реконструкция объектов инфраструктуры индустриальных (промышленных) парков" </w:t>
      </w:r>
      <w:hyperlink w:history="0" r:id="rId19" w:tooltip="Постановление Правительства Белгородской обл. от 16.12.2013 N 522-пп (ред. от 26.12.2022) &quot;Об утверждении государственной программы Белгородской области &quot;Развитие экономического потенциала и формирование благоприятного предпринимательского климата в Белгородской области&quot; {КонсультантПлюс}">
        <w:r>
          <w:rPr>
            <w:sz w:val="20"/>
            <w:color w:val="0000ff"/>
          </w:rPr>
          <w:t xml:space="preserve">подпрограммы 2</w:t>
        </w:r>
      </w:hyperlink>
      <w:r>
        <w:rPr>
          <w:sz w:val="20"/>
        </w:rPr>
        <w:t xml:space="preserve"> "Развитие промышленности"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и возмещения затрат Белгородской области на создание, модернизацию и (или) реконструкцию объектов инфраструктуры индустриальных (промышленных) парков в соответствии с </w:t>
      </w:r>
      <w:hyperlink w:history="0" r:id="rId20" w:tooltip="Постановление Правительства РФ от 30.10.2014 N 1119 (ред. от 15.11.2022) &quot;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технопарков в сфере высоких технологий, особых экономических зон&quot; (вместе с &quot;Правилами отбора субъектов Российской Федерации, имеющих право на получение государств {КонсультантПлюс}">
        <w:r>
          <w:rPr>
            <w:sz w:val="20"/>
            <w:color w:val="0000ff"/>
          </w:rPr>
          <w:t xml:space="preserve">Постановлением</w:t>
        </w:r>
      </w:hyperlink>
      <w:r>
        <w:rPr>
          <w:sz w:val="20"/>
        </w:rPr>
        <w:t xml:space="preserve"> Правительства Российской Федерации от 30 октября 2014 года N 1119 "Об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особых экономических зон".</w:t>
      </w:r>
    </w:p>
    <w:p>
      <w:pPr>
        <w:pStyle w:val="0"/>
        <w:spacing w:before="200" w:line-rule="auto"/>
        <w:ind w:firstLine="540"/>
        <w:jc w:val="both"/>
      </w:pPr>
      <w:r>
        <w:rPr>
          <w:sz w:val="20"/>
        </w:rPr>
        <w:t xml:space="preserve">1.2. Для целей реализации Порядка используются следующие понятия:</w:t>
      </w:r>
    </w:p>
    <w:p>
      <w:pPr>
        <w:pStyle w:val="0"/>
        <w:spacing w:before="200" w:line-rule="auto"/>
        <w:ind w:firstLine="540"/>
        <w:jc w:val="both"/>
      </w:pPr>
      <w:r>
        <w:rPr>
          <w:sz w:val="20"/>
        </w:rPr>
        <w:t xml:space="preserve">министерство - министерство экономического развития и промышленности Белгородской области, являющееся органом исполнительной власти Белгородской области, уполномоченным в сфере промышленной политики;</w:t>
      </w:r>
    </w:p>
    <w:p>
      <w:pPr>
        <w:pStyle w:val="0"/>
        <w:jc w:val="both"/>
      </w:pPr>
      <w:r>
        <w:rPr>
          <w:sz w:val="20"/>
        </w:rPr>
        <w:t xml:space="preserve">(в ред. </w:t>
      </w:r>
      <w:hyperlink w:history="0" r:id="rId21"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Минпромторг России - Министерство промышленности и торговли Российской Федерации;</w:t>
      </w:r>
    </w:p>
    <w:p>
      <w:pPr>
        <w:pStyle w:val="0"/>
        <w:spacing w:before="200" w:line-rule="auto"/>
        <w:ind w:firstLine="540"/>
        <w:jc w:val="both"/>
      </w:pPr>
      <w:r>
        <w:rPr>
          <w:sz w:val="20"/>
        </w:rPr>
        <w:t xml:space="preserve">государственная поддержка - государственная поддержка из областного бюджета в форме субсидий на возмещение части затрат на создание, модернизацию и (или) реконструкцию объектов инфраструктуры индустриальных (промышленных) парков;</w:t>
      </w:r>
    </w:p>
    <w:p>
      <w:pPr>
        <w:pStyle w:val="0"/>
        <w:spacing w:before="200" w:line-rule="auto"/>
        <w:ind w:firstLine="540"/>
        <w:jc w:val="both"/>
      </w:pPr>
      <w:r>
        <w:rPr>
          <w:sz w:val="20"/>
        </w:rPr>
        <w:t xml:space="preserve">Постановление Правительства Российской Федерации от 30 октября 2014 года N 1119 - </w:t>
      </w:r>
      <w:hyperlink w:history="0" r:id="rId22" w:tooltip="Постановление Правительства РФ от 30.10.2014 N 1119 (ред. от 15.11.2022) &quot;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технопарков в сфере высоких технологий, особых экономических зон&quot; (вместе с &quot;Правилами отбора субъектов Российской Федерации, имеющих право на получение государств {КонсультантПлюс}">
        <w:r>
          <w:rPr>
            <w:sz w:val="20"/>
            <w:color w:val="0000ff"/>
          </w:rPr>
          <w:t xml:space="preserve">Постановление</w:t>
        </w:r>
      </w:hyperlink>
      <w:r>
        <w:rPr>
          <w:sz w:val="20"/>
        </w:rPr>
        <w:t xml:space="preserve"> Правительства Российской Федерации от 30 октября 2014 года N 1119 "Об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особых экономических зон";</w:t>
      </w:r>
    </w:p>
    <w:p>
      <w:pPr>
        <w:pStyle w:val="0"/>
        <w:spacing w:before="200" w:line-rule="auto"/>
        <w:ind w:firstLine="540"/>
        <w:jc w:val="both"/>
      </w:pPr>
      <w:r>
        <w:rPr>
          <w:sz w:val="20"/>
        </w:rPr>
        <w:t xml:space="preserve">Постановление Правительства Российской Федерации от 4 августа 2015 года N 794 - </w:t>
      </w:r>
      <w:hyperlink w:history="0" r:id="rId23" w:tooltip="Постановление Правительства РФ от 04.08.2015 N 794 (ред. от 26.10.2022) &quot;Об индустриальных (промышленных) парках и управляющих компаниях индустриальных (промышленных) парков&quot; (вместе с &quot;Требованиями к индустриальным (промышленным) паркам и управляющим компаниям индустриальных (промышленных) парков в целях применения к ним мер стимулирования деятельности в сфере промышленности&quot;, &quot;Правилами подтверждения соответствия индустриального (промышленного) парка и управляющей компании индустриального (промышленного)  {КонсультантПлюс}">
        <w:r>
          <w:rPr>
            <w:sz w:val="20"/>
            <w:color w:val="0000ff"/>
          </w:rPr>
          <w:t xml:space="preserve">Постановление</w:t>
        </w:r>
      </w:hyperlink>
      <w:r>
        <w:rPr>
          <w:sz w:val="20"/>
        </w:rPr>
        <w:t xml:space="preserve"> Правительства Российской Федерации от 4 августа 2015 года N 794 "Об индустриальных (промышленных) парках и управляющих компаниях индустриальных (промышленных) парков";</w:t>
      </w:r>
    </w:p>
    <w:p>
      <w:pPr>
        <w:pStyle w:val="0"/>
        <w:spacing w:before="200" w:line-rule="auto"/>
        <w:ind w:firstLine="540"/>
        <w:jc w:val="both"/>
      </w:pPr>
      <w:r>
        <w:rPr>
          <w:sz w:val="20"/>
        </w:rPr>
        <w:t xml:space="preserve">постановление Правительства Белгородской области от 22 октября 2018 года N 393-пп - </w:t>
      </w:r>
      <w:hyperlink w:history="0" r:id="rId24" w:tooltip="Постановление Правительства Белгородской обл. от 22.10.2018 N 393-пп (ред. от 27.12.2021) &quot;Об индустриальных (промышленных) парках и управляющих компаниях индустриальных (промышленных) парков Белгородской области&quot; (вместе с &quot;Порядком подтверждения соответствия индустриального (промышленного) парка и управляющей компании индустриального (промышленного) парка дополнительным требованиям к индустриальным (промышленным) паркам и управляющим компаниям индустриальных (промышленных) парков в целях применения мер ст {КонсультантПлюс}">
        <w:r>
          <w:rPr>
            <w:sz w:val="20"/>
            <w:color w:val="0000ff"/>
          </w:rPr>
          <w:t xml:space="preserve">постановление</w:t>
        </w:r>
      </w:hyperlink>
      <w:r>
        <w:rPr>
          <w:sz w:val="20"/>
        </w:rPr>
        <w:t xml:space="preserve"> Правительства Белгородской области от 22 октября 2018 года N 393-пп "Об индустриальных (промышленных) парках и управляющих компаниях индустриальных (промышленных) парков Белгородской области";</w:t>
      </w:r>
    </w:p>
    <w:p>
      <w:pPr>
        <w:pStyle w:val="0"/>
        <w:spacing w:before="200" w:line-rule="auto"/>
        <w:ind w:firstLine="540"/>
        <w:jc w:val="both"/>
      </w:pPr>
      <w:r>
        <w:rPr>
          <w:sz w:val="20"/>
        </w:rPr>
        <w:t xml:space="preserve">парк - индустриальный (промышленный) парк;</w:t>
      </w:r>
    </w:p>
    <w:p>
      <w:pPr>
        <w:pStyle w:val="0"/>
        <w:spacing w:before="200" w:line-rule="auto"/>
        <w:ind w:firstLine="540"/>
        <w:jc w:val="both"/>
      </w:pPr>
      <w:r>
        <w:rPr>
          <w:sz w:val="20"/>
        </w:rPr>
        <w:t xml:space="preserve">управляющая компания - коммерческая или некоммерческая организация, созданная в соответствии с законодательством Российской Федерации, осуществляющая деятельность по управлению парком;</w:t>
      </w:r>
    </w:p>
    <w:p>
      <w:pPr>
        <w:pStyle w:val="0"/>
        <w:spacing w:before="200" w:line-rule="auto"/>
        <w:ind w:firstLine="540"/>
        <w:jc w:val="both"/>
      </w:pPr>
      <w:r>
        <w:rPr>
          <w:sz w:val="20"/>
        </w:rPr>
        <w:t xml:space="preserve">участник парка - юридическое лицо или индивидуальный предприниматель, которые осуществляют деятельность на территории парка и заключили с управляющей компанией парка соглашение, предусматривающее местонахождение юридического лица (обособленного подразделения юридического лица) или индивидуального предпринимателя в целях осуществления деятельности на территории индустриального парка;</w:t>
      </w:r>
    </w:p>
    <w:p>
      <w:pPr>
        <w:pStyle w:val="0"/>
        <w:spacing w:before="200" w:line-rule="auto"/>
        <w:ind w:firstLine="540"/>
        <w:jc w:val="both"/>
      </w:pPr>
      <w:r>
        <w:rPr>
          <w:sz w:val="20"/>
        </w:rPr>
        <w:t xml:space="preserve">резидент парка - юридическое лицо или индивидуальный предприниматель, являющиеся участниками парка, не применяют упрощенную систему налогообложения, не имеют на территории Белгородской области за пределами территории парка обособленных подразделений и дали согласие на передачу федеральным органам исполнительной власти и высшим органам исполнительной власти Белгородской области сведений об уплаченных федеральных налогах и таможенных пошлинах. В число резидентов парков не входят юридические лица и индивидуальные предприниматели, осуществляющие хозяйственную деятельность в сфере добычи и торговли сырой нефтью, природным газом, производства и торговли жидким топливом, за исключением юридических лиц и индивидуальных предпринимателей, осуществляющих производство нефтепродуктов из тяжелых нефтяных остатков (нефтяные фракции, начало температуры кипения которых выше 500 °C) на установках замедленного коксования, гидрокрекинга тяжелых нефтяных остатков и гидроконверсии тяжелых нефтяных остатков;</w:t>
      </w:r>
    </w:p>
    <w:p>
      <w:pPr>
        <w:pStyle w:val="0"/>
        <w:spacing w:before="200" w:line-rule="auto"/>
        <w:ind w:firstLine="540"/>
        <w:jc w:val="both"/>
      </w:pPr>
      <w:r>
        <w:rPr>
          <w:sz w:val="20"/>
        </w:rPr>
        <w:t xml:space="preserve">якорный резидент парка - резидент парка, который подтвердил намерение заключить с управляющей компанией соглашение, предусматривающее, в том числе, обязательство инвестировать не менее 10 процентов совокупного объема внебюджетных инвестиций всех резидентов парков на конец 10-го года реализации проекта накопленным итогом;</w:t>
      </w:r>
    </w:p>
    <w:p>
      <w:pPr>
        <w:pStyle w:val="0"/>
        <w:spacing w:before="200" w:line-rule="auto"/>
        <w:ind w:firstLine="540"/>
        <w:jc w:val="both"/>
      </w:pPr>
      <w:r>
        <w:rPr>
          <w:sz w:val="20"/>
        </w:rPr>
        <w:t xml:space="preserve">инженерная инфраструктура - комплекс технологически связанных между собой объектов и инженерных сооружений, предназначенных для осуществления поставок товаров, выполнения работ и оказания услуг в области связи и информации, водоснабжения и водоотведения до точек подключения (технологического присоединения) к объектам связи и информации, инженерным системам водоснабжения и водоотведения объектов капитального строительства, обеспечивающих деятельность участников парка и расположенных на территории парка или на территории, прилегающей к границам территории парка, а также объектов, используемых для утилизации, обезвреживания и захоронения отходов производства и потребления;</w:t>
      </w:r>
    </w:p>
    <w:p>
      <w:pPr>
        <w:pStyle w:val="0"/>
        <w:spacing w:before="200" w:line-rule="auto"/>
        <w:ind w:firstLine="540"/>
        <w:jc w:val="both"/>
      </w:pPr>
      <w:r>
        <w:rPr>
          <w:sz w:val="20"/>
        </w:rPr>
        <w:t xml:space="preserve">энергетическая инфраструктура - комплекс технологически связанных между собой объектов и инженерных сооружений, предназначенных для осуществления поставок товаров, выполнения работ и оказания услуг в области электро-, газо- и теплоснабжения до точек подключения (технологического присоединения) к объектам электроэнергетики, инженерным системам газо- и теплоснабжения объектов капитального строительства, обеспечивающих деятельность участников парка и расположенных на территории парка или на территории, прилегающей к границам территории парка;</w:t>
      </w:r>
    </w:p>
    <w:p>
      <w:pPr>
        <w:pStyle w:val="0"/>
        <w:spacing w:before="200" w:line-rule="auto"/>
        <w:ind w:firstLine="540"/>
        <w:jc w:val="both"/>
      </w:pPr>
      <w:r>
        <w:rPr>
          <w:sz w:val="20"/>
        </w:rPr>
        <w:t xml:space="preserve">транспортная инфраструктура - комплекс объектов недвижимого имущества парка, расположенных на территории парка или на территории, прилегающей к границам территории парка, и предназначенных для обеспечения движения транспортных средств, перемещения работников или товаров участников парка, в том числе технологические комплексы, включающие в себя железнодорожные вокзалы, автовокзалы и автостанции, путепроводы, тоннели, эстакады, мосты, морские терминалы, порты, аэродромы, аэропорты, объекты систем связи, навигации и управления движением транспортных средств, автомобильных дорог, железнодорожных и внутренних водных путей, вертодромы, посадочные площадки, а также иные обеспечивающие функционирование транспортной инфраструктуры здания, сооружения, устройства и оборудование;</w:t>
      </w:r>
    </w:p>
    <w:p>
      <w:pPr>
        <w:pStyle w:val="0"/>
        <w:spacing w:before="200" w:line-rule="auto"/>
        <w:ind w:firstLine="540"/>
        <w:jc w:val="both"/>
      </w:pPr>
      <w:r>
        <w:rPr>
          <w:sz w:val="20"/>
        </w:rPr>
        <w:t xml:space="preserve">инфраструктура для развития кадрового потенциала - комплекс объектов, оборудования и инженерных сооружений, предназначенный для обеспечения подготовки, переподготовки и повышения квалификации производственных кадров для резидентов парка, потребность в котором подтверждена резидентами парка;</w:t>
      </w:r>
    </w:p>
    <w:p>
      <w:pPr>
        <w:pStyle w:val="0"/>
        <w:spacing w:before="200" w:line-rule="auto"/>
        <w:ind w:firstLine="540"/>
        <w:jc w:val="both"/>
      </w:pPr>
      <w:r>
        <w:rPr>
          <w:sz w:val="20"/>
        </w:rPr>
        <w:t xml:space="preserve">инфраструктура парка - инженерная, энергетическая и транспортная инфраструктура, а также здания, строения и сооружения, предназначенные для резидентов парка, в том числе инфраструктура для развития кадрового потенциала;</w:t>
      </w:r>
    </w:p>
    <w:p>
      <w:pPr>
        <w:pStyle w:val="0"/>
        <w:spacing w:before="200" w:line-rule="auto"/>
        <w:ind w:firstLine="540"/>
        <w:jc w:val="both"/>
      </w:pPr>
      <w:r>
        <w:rPr>
          <w:sz w:val="20"/>
        </w:rPr>
        <w:t xml:space="preserve">проект - комплекс мероприятий по созданию, и (или) модернизации, и (или) реконструкции объектов инфраструктуры парка, необходимых для обеспечения функционирования парка;</w:t>
      </w:r>
    </w:p>
    <w:p>
      <w:pPr>
        <w:pStyle w:val="0"/>
        <w:spacing w:before="200" w:line-rule="auto"/>
        <w:ind w:firstLine="540"/>
        <w:jc w:val="both"/>
      </w:pPr>
      <w:r>
        <w:rPr>
          <w:sz w:val="20"/>
        </w:rPr>
        <w:t xml:space="preserve">паспорт проекта - документ, подготовленный с учетом требований </w:t>
      </w:r>
      <w:hyperlink w:history="0" r:id="rId25" w:tooltip="Постановление Правительства РФ от 30.10.2014 N 1119 (ред. от 15.11.2022) &quot;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технопарков в сфере высоких технологий, особых экономических зон&quot; (вместе с &quot;Правилами отбора субъектов Российской Федерации, имеющих право на получение государств {КонсультантПлюс}">
        <w:r>
          <w:rPr>
            <w:sz w:val="20"/>
            <w:color w:val="0000ff"/>
          </w:rPr>
          <w:t xml:space="preserve">Постановления</w:t>
        </w:r>
      </w:hyperlink>
      <w:r>
        <w:rPr>
          <w:sz w:val="20"/>
        </w:rPr>
        <w:t xml:space="preserve"> Правительства Российской Федерации от 30 октября 2014 года N 1119;</w:t>
      </w:r>
    </w:p>
    <w:p>
      <w:pPr>
        <w:pStyle w:val="0"/>
        <w:spacing w:before="200" w:line-rule="auto"/>
        <w:ind w:firstLine="540"/>
        <w:jc w:val="both"/>
      </w:pPr>
      <w:r>
        <w:rPr>
          <w:sz w:val="20"/>
        </w:rPr>
        <w:t xml:space="preserve">моногород - территория муниципального образования, включенная в определенный актом Правительства Российской Федерации перечень монопрофильных муниципальных образований Российской Федерации (моногородов);</w:t>
      </w:r>
    </w:p>
    <w:p>
      <w:pPr>
        <w:pStyle w:val="0"/>
        <w:spacing w:before="200" w:line-rule="auto"/>
        <w:ind w:firstLine="540"/>
        <w:jc w:val="both"/>
      </w:pPr>
      <w:r>
        <w:rPr>
          <w:sz w:val="20"/>
        </w:rPr>
        <w:t xml:space="preserve">решение о соответствии парка и управляющей компании - решение Минпромторга России о соответствии парка и управляющей компании требованиям, установленным </w:t>
      </w:r>
      <w:hyperlink w:history="0" r:id="rId26" w:tooltip="Постановление Правительства РФ от 04.08.2015 N 794 (ред. от 26.10.2022) &quot;Об индустриальных (промышленных) парках и управляющих компаниях индустриальных (промышленных) парков&quot; (вместе с &quot;Требованиями к индустриальным (промышленным) паркам и управляющим компаниям индустриальных (промышленных) парков в целях применения к ним мер стимулирования деятельности в сфере промышленности&quot;, &quot;Правилами подтверждения соответствия индустриального (промышленного) парка и управляющей компании индустриального (промышленного)  {КонсультантПлюс}">
        <w:r>
          <w:rPr>
            <w:sz w:val="20"/>
            <w:color w:val="0000ff"/>
          </w:rPr>
          <w:t xml:space="preserve">Постановлением</w:t>
        </w:r>
      </w:hyperlink>
      <w:r>
        <w:rPr>
          <w:sz w:val="20"/>
        </w:rPr>
        <w:t xml:space="preserve"> Правительства Российской Федерации от 4 августа 2015 года N 794;</w:t>
      </w:r>
    </w:p>
    <w:p>
      <w:pPr>
        <w:pStyle w:val="0"/>
        <w:spacing w:before="200" w:line-rule="auto"/>
        <w:ind w:firstLine="540"/>
        <w:jc w:val="both"/>
      </w:pPr>
      <w:r>
        <w:rPr>
          <w:sz w:val="20"/>
        </w:rPr>
        <w:t xml:space="preserve">отбор - отбор управляющих компаний в целях предоставления права на получение государственной поддержки;</w:t>
      </w:r>
    </w:p>
    <w:p>
      <w:pPr>
        <w:pStyle w:val="0"/>
        <w:spacing w:before="200" w:line-rule="auto"/>
        <w:ind w:firstLine="540"/>
        <w:jc w:val="both"/>
      </w:pPr>
      <w:r>
        <w:rPr>
          <w:sz w:val="20"/>
        </w:rPr>
        <w:t xml:space="preserve">заявка на отбор - подаваемое управляющей компанией министерству заявление об участии управляющей компании в отборе;</w:t>
      </w:r>
    </w:p>
    <w:p>
      <w:pPr>
        <w:pStyle w:val="0"/>
        <w:jc w:val="both"/>
      </w:pPr>
      <w:r>
        <w:rPr>
          <w:sz w:val="20"/>
        </w:rPr>
        <w:t xml:space="preserve">(в ред. </w:t>
      </w:r>
      <w:hyperlink w:history="0" r:id="rId27"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соглашение о реализации проекта - соглашение о реализации проекта, заключенное между министерством и управляющей компанией;</w:t>
      </w:r>
    </w:p>
    <w:p>
      <w:pPr>
        <w:pStyle w:val="0"/>
        <w:jc w:val="both"/>
      </w:pPr>
      <w:r>
        <w:rPr>
          <w:sz w:val="20"/>
        </w:rPr>
        <w:t xml:space="preserve">(в ред. </w:t>
      </w:r>
      <w:hyperlink w:history="0" r:id="rId28"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заявка Белгородской области - заявка Белгородской области на участие в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в соответствии с </w:t>
      </w:r>
      <w:hyperlink w:history="0" r:id="rId29" w:tooltip="Постановление Правительства РФ от 30.10.2014 N 1119 (ред. от 15.11.2022) &quot;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технопарков в сфере высоких технологий, особых экономических зон&quot; (вместе с &quot;Правилами отбора субъектов Российской Федерации, имеющих право на получение государств {КонсультантПлюс}">
        <w:r>
          <w:rPr>
            <w:sz w:val="20"/>
            <w:color w:val="0000ff"/>
          </w:rPr>
          <w:t xml:space="preserve">Постановлением</w:t>
        </w:r>
      </w:hyperlink>
      <w:r>
        <w:rPr>
          <w:sz w:val="20"/>
        </w:rPr>
        <w:t xml:space="preserve"> Правительства Российской Федерации от 30 октября 2014 года N 1119.</w:t>
      </w:r>
    </w:p>
    <w:bookmarkStart w:id="84" w:name="P84"/>
    <w:bookmarkEnd w:id="84"/>
    <w:p>
      <w:pPr>
        <w:pStyle w:val="0"/>
        <w:spacing w:before="200" w:line-rule="auto"/>
        <w:ind w:firstLine="540"/>
        <w:jc w:val="both"/>
      </w:pPr>
      <w:r>
        <w:rPr>
          <w:sz w:val="20"/>
        </w:rPr>
        <w:t xml:space="preserve">1.3. Государственная поддержка предоставляется на срок не более 5 последовательных лет и предусматривает возмещение управляющим компаниям следующих видов затрат:</w:t>
      </w:r>
    </w:p>
    <w:p>
      <w:pPr>
        <w:pStyle w:val="0"/>
        <w:spacing w:before="200" w:line-rule="auto"/>
        <w:ind w:firstLine="540"/>
        <w:jc w:val="both"/>
      </w:pPr>
      <w:r>
        <w:rPr>
          <w:sz w:val="20"/>
        </w:rPr>
        <w:t xml:space="preserve">1.3.1. Расходы на проектирование (включая затраты на проведение государственной экспертизы проектной документации и результатов инженерных изысканий, проведение государственной экспертизы определения сметной стоимости строительства, реконструкции и капитального ремонта объектов капитального строительства), капитальные затраты на создание, модернизацию и (или) реконструкцию объектов инфраструктуры парков, разработку технических условий и технологическое присоединение объектов инфраструктуры парков.</w:t>
      </w:r>
    </w:p>
    <w:bookmarkStart w:id="86" w:name="P86"/>
    <w:bookmarkEnd w:id="86"/>
    <w:p>
      <w:pPr>
        <w:pStyle w:val="0"/>
        <w:spacing w:before="200" w:line-rule="auto"/>
        <w:ind w:firstLine="540"/>
        <w:jc w:val="both"/>
      </w:pPr>
      <w:r>
        <w:rPr>
          <w:sz w:val="20"/>
        </w:rPr>
        <w:t xml:space="preserve">1.3.2. Расходы на уплату основного долга и процентов по кредитам, полученным в российских кредитных организациях и (или) государственной корпорации развития "ВЭБ.РФ" на создание, модернизацию и (или) реконструкцию объектов инфраструктуры парков, разработку технических условий и технологическое присоединение объектов инфраструктуры парков.</w:t>
      </w:r>
    </w:p>
    <w:bookmarkStart w:id="87" w:name="P87"/>
    <w:bookmarkEnd w:id="87"/>
    <w:p>
      <w:pPr>
        <w:pStyle w:val="0"/>
        <w:spacing w:before="200" w:line-rule="auto"/>
        <w:ind w:firstLine="540"/>
        <w:jc w:val="both"/>
      </w:pPr>
      <w:r>
        <w:rPr>
          <w:sz w:val="20"/>
        </w:rPr>
        <w:t xml:space="preserve">1.4. Планируемый объем государственной поддержки не должен превышать:</w:t>
      </w:r>
    </w:p>
    <w:p>
      <w:pPr>
        <w:pStyle w:val="0"/>
        <w:spacing w:before="200" w:line-rule="auto"/>
        <w:ind w:firstLine="540"/>
        <w:jc w:val="both"/>
      </w:pPr>
      <w:r>
        <w:rPr>
          <w:sz w:val="20"/>
        </w:rPr>
        <w:t xml:space="preserve">1.4.1. 15 млн рублей на 1 гектар общей площади территории парка.</w:t>
      </w:r>
    </w:p>
    <w:p>
      <w:pPr>
        <w:pStyle w:val="0"/>
        <w:spacing w:before="200" w:line-rule="auto"/>
        <w:ind w:firstLine="540"/>
        <w:jc w:val="both"/>
      </w:pPr>
      <w:r>
        <w:rPr>
          <w:sz w:val="20"/>
        </w:rPr>
        <w:t xml:space="preserve">1.4.2. 50 процентов от суммы планируемых и (или) фактически понесенных управляющей компанией затрат на создание, модернизацию и (или) реконструкцию объектов инфраструктуры парка без учета налога на добавленную стоимость, проектная документация на которые прошла государственную экспертизу достоверности сметной стоимости (в случае реализации проекта парка частной формы собственности).</w:t>
      </w:r>
    </w:p>
    <w:bookmarkStart w:id="90" w:name="P90"/>
    <w:bookmarkEnd w:id="90"/>
    <w:p>
      <w:pPr>
        <w:pStyle w:val="0"/>
        <w:spacing w:before="200" w:line-rule="auto"/>
        <w:ind w:firstLine="540"/>
        <w:jc w:val="both"/>
      </w:pPr>
      <w:r>
        <w:rPr>
          <w:sz w:val="20"/>
        </w:rPr>
        <w:t xml:space="preserve">1.5. При расчете планируемого объема государственной поддержки и сроков ее предоставления учитываются налог на прибыль организаций, налог на добавленную стоимость и акцизы на автомобили легковые и мотоциклы, а также ввозные таможенные пошлины, подлежащие зачислению в федеральный бюджет резидентами парка в течение не более 5 последовательных лет (не более 20 кварталов) начиная с года, следующего за годом ее предоставления.</w:t>
      </w:r>
    </w:p>
    <w:p>
      <w:pPr>
        <w:pStyle w:val="0"/>
        <w:spacing w:before="200" w:line-rule="auto"/>
        <w:ind w:firstLine="540"/>
        <w:jc w:val="both"/>
      </w:pPr>
      <w:r>
        <w:rPr>
          <w:sz w:val="20"/>
        </w:rPr>
        <w:t xml:space="preserve">Суммы налога на прибыль организаций и акцизов на автомобили легковые и мотоциклы рассчитываются исходя из 100 процентов объема, планируемых к уплате резидентами парка в федеральный бюджет.</w:t>
      </w:r>
    </w:p>
    <w:p>
      <w:pPr>
        <w:pStyle w:val="0"/>
        <w:spacing w:before="200" w:line-rule="auto"/>
        <w:ind w:firstLine="540"/>
        <w:jc w:val="both"/>
      </w:pPr>
      <w:r>
        <w:rPr>
          <w:sz w:val="20"/>
        </w:rPr>
        <w:t xml:space="preserve">Сумма налога на добавленную стоимость рассчитывается исходя из 100 процентов объема, планируемого к уплате в федеральный бюджет резидентами парка, за вычетом налога на добавленную стоимость, подлежащего возмещению резидентам парка из федерального бюджета в соответствии с Налоговым </w:t>
      </w:r>
      <w:hyperlink w:history="0" r:id="rId30" w:tooltip="&quot;Налоговый кодекс Российской Федерации (часть первая)&quot; от 31.07.1998 N 146-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spacing w:before="200" w:line-rule="auto"/>
        <w:ind w:firstLine="540"/>
        <w:jc w:val="both"/>
      </w:pPr>
      <w:r>
        <w:rPr>
          <w:sz w:val="20"/>
        </w:rPr>
        <w:t xml:space="preserve">Сумма таможенных пошлин рассчитывается исходя из 50 процентов доли средств, зачисляемых в федеральный бюджет в соответствии с нормативом распределения сумм ввозных таможенных пошлин, определенным Договором о Евразийском экономическом союзе от 29 мая 2014 года, планируемых к уплате резидентами парка таможенных пошлин.</w:t>
      </w:r>
    </w:p>
    <w:p>
      <w:pPr>
        <w:pStyle w:val="0"/>
        <w:spacing w:before="200" w:line-rule="auto"/>
        <w:ind w:firstLine="540"/>
        <w:jc w:val="both"/>
      </w:pPr>
      <w:r>
        <w:rPr>
          <w:sz w:val="20"/>
        </w:rPr>
        <w:t xml:space="preserve">В случае если резиденты парка входят в консолидированную группу налогоплательщиков, расчет суммы налога на прибыль организаций, учитываемой при расчете планируемого объема государственной поддержки, осуществляется исходя из доли прибыли, рассчитанной в соответствии с </w:t>
      </w:r>
      <w:hyperlink w:history="0" r:id="rId31" w:tooltip="&quot;Налоговый кодекс Российской Федерации (часть вторая)&quot; от 05.08.2000 N 117-ФЗ (ред. от 29.12.2022) (с изм. и доп., вступ. в силу с 01.01.2023) ------------ Недействующая редакция {КонсультантПлюс}">
        <w:r>
          <w:rPr>
            <w:sz w:val="20"/>
            <w:color w:val="0000ff"/>
          </w:rPr>
          <w:t xml:space="preserve">пунктом 6 статьи 288</w:t>
        </w:r>
      </w:hyperlink>
      <w:r>
        <w:rPr>
          <w:sz w:val="20"/>
        </w:rPr>
        <w:t xml:space="preserve"> Налогового кодекса Российской Федерации.</w:t>
      </w:r>
    </w:p>
    <w:p>
      <w:pPr>
        <w:pStyle w:val="0"/>
        <w:spacing w:before="200" w:line-rule="auto"/>
        <w:ind w:firstLine="540"/>
        <w:jc w:val="both"/>
      </w:pPr>
      <w:r>
        <w:rPr>
          <w:sz w:val="20"/>
        </w:rPr>
        <w:t xml:space="preserve">При расчете планируемого объема государственной поддержки на очередной год не могут учитываться федеральные налоги и ввозные таможенные пошлины, учтенные при расчете объема государственной поддержки за предыдущий год, а также государственной поддержки, предоставленной резидентам парка в соответствии с иными нормативными правовыми актами Российской Федерации и (или) Белгородской области.</w:t>
      </w:r>
    </w:p>
    <w:bookmarkStart w:id="96" w:name="P96"/>
    <w:bookmarkEnd w:id="96"/>
    <w:p>
      <w:pPr>
        <w:pStyle w:val="0"/>
        <w:spacing w:before="200" w:line-rule="auto"/>
        <w:ind w:firstLine="540"/>
        <w:jc w:val="both"/>
      </w:pPr>
      <w:r>
        <w:rPr>
          <w:sz w:val="20"/>
        </w:rPr>
        <w:t xml:space="preserve">1.6. Государственная поддержка не предусматривает возмещение управляющим компаниям затрат в следующих случаях:</w:t>
      </w:r>
    </w:p>
    <w:p>
      <w:pPr>
        <w:pStyle w:val="0"/>
        <w:spacing w:before="200" w:line-rule="auto"/>
        <w:ind w:firstLine="540"/>
        <w:jc w:val="both"/>
      </w:pPr>
      <w:r>
        <w:rPr>
          <w:sz w:val="20"/>
        </w:rPr>
        <w:t xml:space="preserve">1.6.1. Создание, модернизация и (или) реконструкция объектов инфраструктуры парков осуществляются за счет средств субъектов естественных монополий или указанные объекты включены в инвестиционные программы субъектов естественных монополий, за исключением случаев, если создание, модернизация и (или) реконструкция объектов инфраструктуры осуществляются за счет средств управляющих компаний, уплаченных в качестве платы за технологическое присоединение объектов инфраструктуры парков.</w:t>
      </w:r>
    </w:p>
    <w:p>
      <w:pPr>
        <w:pStyle w:val="0"/>
        <w:spacing w:before="200" w:line-rule="auto"/>
        <w:ind w:firstLine="540"/>
        <w:jc w:val="both"/>
      </w:pPr>
      <w:r>
        <w:rPr>
          <w:sz w:val="20"/>
        </w:rPr>
        <w:t xml:space="preserve">1.6.2. Создание инфраструктуры парков предназначено для обеспечения деятельности юридических лиц и индивидуальных предпринимателей, осуществляющих хозяйственную деятельность в сфере добычи и торговли сырой нефтью, природным газом, производства и торговли жидким топливом, за исключением автомобилей легковых и мотоциклов, а также юридических лиц и индивидуальных предпринимателей, осуществляющих производство нефтепродуктов из тяжелых нефтяных остатков (нефтяных фракций, начало температуры кипения которых выше 500 °C) на установках замедленного коксования, гидрокрекинга тяжелых нефтяных остатков и гидроконверсии тяжелых нефтяных остатков.</w:t>
      </w:r>
    </w:p>
    <w:p>
      <w:pPr>
        <w:pStyle w:val="0"/>
        <w:spacing w:before="200" w:line-rule="auto"/>
        <w:ind w:firstLine="540"/>
        <w:jc w:val="both"/>
      </w:pPr>
      <w:r>
        <w:rPr>
          <w:sz w:val="20"/>
        </w:rPr>
        <w:t xml:space="preserve">1.6.3. Создание, модернизация и (или) реконструкция объектов инфраструктуры парков осуществляются Белгородской областью в соответствии с обязательствами, принятыми на основании концессионного соглашения, соглашения о государственно-частном партнерстве, а также соглашения о муниципально-частном партнерстве.</w:t>
      </w:r>
    </w:p>
    <w:p>
      <w:pPr>
        <w:pStyle w:val="0"/>
        <w:spacing w:before="200" w:line-rule="auto"/>
        <w:ind w:firstLine="540"/>
        <w:jc w:val="both"/>
      </w:pPr>
      <w:r>
        <w:rPr>
          <w:sz w:val="20"/>
        </w:rPr>
        <w:t xml:space="preserve">1.6.4. Создание, модернизация и (или) реконструкция объектов инфраструктуры парка осуществляются или осуществлены за счет средств федерального бюджета, и (или) муниципального бюджета, и (или) областного бюджета на основании иных нормативных правовых актов Белгородской области.</w:t>
      </w:r>
    </w:p>
    <w:p>
      <w:pPr>
        <w:pStyle w:val="0"/>
        <w:spacing w:before="200" w:line-rule="auto"/>
        <w:ind w:firstLine="540"/>
        <w:jc w:val="both"/>
      </w:pPr>
      <w:r>
        <w:rPr>
          <w:sz w:val="20"/>
        </w:rPr>
        <w:t xml:space="preserve">1.6.5. Создание, модернизация и (или) реконструкция объектов инфраструктуры парка осуществляются или осуществлены резидентом парка.</w:t>
      </w:r>
    </w:p>
    <w:p>
      <w:pPr>
        <w:pStyle w:val="0"/>
        <w:ind w:firstLine="540"/>
        <w:jc w:val="both"/>
      </w:pPr>
      <w:r>
        <w:rPr>
          <w:sz w:val="20"/>
        </w:rPr>
      </w:r>
    </w:p>
    <w:p>
      <w:pPr>
        <w:pStyle w:val="2"/>
        <w:outlineLvl w:val="1"/>
        <w:jc w:val="center"/>
      </w:pPr>
      <w:r>
        <w:rPr>
          <w:sz w:val="20"/>
        </w:rPr>
        <w:t xml:space="preserve">2. Условия отбора управляющих компаний</w:t>
      </w:r>
    </w:p>
    <w:p>
      <w:pPr>
        <w:pStyle w:val="0"/>
        <w:jc w:val="both"/>
      </w:pPr>
      <w:r>
        <w:rPr>
          <w:sz w:val="20"/>
        </w:rPr>
      </w:r>
    </w:p>
    <w:bookmarkStart w:id="105" w:name="P105"/>
    <w:bookmarkEnd w:id="105"/>
    <w:p>
      <w:pPr>
        <w:pStyle w:val="0"/>
        <w:ind w:firstLine="540"/>
        <w:jc w:val="both"/>
      </w:pPr>
      <w:r>
        <w:rPr>
          <w:sz w:val="20"/>
        </w:rPr>
        <w:t xml:space="preserve">2.1. Отбор управляющих компаний осуществляется при соблюдении следующих условий:</w:t>
      </w:r>
    </w:p>
    <w:bookmarkStart w:id="106" w:name="P106"/>
    <w:bookmarkEnd w:id="106"/>
    <w:p>
      <w:pPr>
        <w:pStyle w:val="0"/>
        <w:spacing w:before="200" w:line-rule="auto"/>
        <w:ind w:firstLine="540"/>
        <w:jc w:val="both"/>
      </w:pPr>
      <w:r>
        <w:rPr>
          <w:sz w:val="20"/>
        </w:rPr>
        <w:t xml:space="preserve">2.1.1. Управляющая компания осуществляет деятельность на территории Белгородской области.</w:t>
      </w:r>
    </w:p>
    <w:p>
      <w:pPr>
        <w:pStyle w:val="0"/>
        <w:spacing w:before="200" w:line-rule="auto"/>
        <w:ind w:firstLine="540"/>
        <w:jc w:val="both"/>
      </w:pPr>
      <w:r>
        <w:rPr>
          <w:sz w:val="20"/>
        </w:rPr>
        <w:t xml:space="preserve">2.1.2. Соответствие парка и управляющей компании </w:t>
      </w:r>
      <w:hyperlink w:history="0" r:id="rId32" w:tooltip="Постановление Правительства РФ от 04.08.2015 N 794 (ред. от 26.10.2022) &quot;Об индустриальных (промышленных) парках и управляющих компаниях индустриальных (промышленных) парков&quot; (вместе с &quot;Требованиями к индустриальным (промышленным) паркам и управляющим компаниям индустриальных (промышленных) парков в целях применения к ним мер стимулирования деятельности в сфере промышленности&quot;, &quot;Правилами подтверждения соответствия индустриального (промышленного) парка и управляющей компании индустриального (промышленного)  {КонсультантПлюс}">
        <w:r>
          <w:rPr>
            <w:sz w:val="20"/>
            <w:color w:val="0000ff"/>
          </w:rPr>
          <w:t xml:space="preserve">требованиям</w:t>
        </w:r>
      </w:hyperlink>
      <w:r>
        <w:rPr>
          <w:sz w:val="20"/>
        </w:rPr>
        <w:t xml:space="preserve"> к паркам и управляющим компаниям в целях применения к ним мер стимулирования деятельности в сфере промышленности, утвержденным Постановлением Правительства Российской Федерации от 4 августа 2015 года N 794.</w:t>
      </w:r>
    </w:p>
    <w:bookmarkStart w:id="108" w:name="P108"/>
    <w:bookmarkEnd w:id="108"/>
    <w:p>
      <w:pPr>
        <w:pStyle w:val="0"/>
        <w:spacing w:before="200" w:line-rule="auto"/>
        <w:ind w:firstLine="540"/>
        <w:jc w:val="both"/>
      </w:pPr>
      <w:r>
        <w:rPr>
          <w:sz w:val="20"/>
        </w:rPr>
        <w:t xml:space="preserve">2.1.3. Соответствие парка и управляющей компании дополнительным требованиям к паркам и управляющим компаниям в целях применения мер стимулирования деятельности в сфере промышленности за счет имущества и средств бюджета Белгородской области, утвержденным </w:t>
      </w:r>
      <w:hyperlink w:history="0" r:id="rId33" w:tooltip="Постановление Правительства Белгородской обл. от 22.10.2018 N 393-пп (ред. от 27.12.2021) &quot;Об индустриальных (промышленных) парках и управляющих компаниях индустриальных (промышленных) парков Белгородской области&quot; (вместе с &quot;Порядком подтверждения соответствия индустриального (промышленного) парка и управляющей компании индустриального (промышленного) парка дополнительным требованиям к индустриальным (промышленным) паркам и управляющим компаниям индустриальных (промышленных) парков в целях применения мер ст {КонсультантПлюс}">
        <w:r>
          <w:rPr>
            <w:sz w:val="20"/>
            <w:color w:val="0000ff"/>
          </w:rPr>
          <w:t xml:space="preserve">постановлением</w:t>
        </w:r>
      </w:hyperlink>
      <w:r>
        <w:rPr>
          <w:sz w:val="20"/>
        </w:rPr>
        <w:t xml:space="preserve"> Правительства Белгородской области от 22 октября 2018 года N 393-пп, либо наличие решения о создании парка, принятого Правительством Белгородской области, и включение сведений о парке и управляющей компании в реестр парков и управляющих компаний Белгородской области.</w:t>
      </w:r>
    </w:p>
    <w:bookmarkStart w:id="109" w:name="P109"/>
    <w:bookmarkEnd w:id="109"/>
    <w:p>
      <w:pPr>
        <w:pStyle w:val="0"/>
        <w:spacing w:before="200" w:line-rule="auto"/>
        <w:ind w:firstLine="540"/>
        <w:jc w:val="both"/>
      </w:pPr>
      <w:r>
        <w:rPr>
          <w:sz w:val="20"/>
        </w:rPr>
        <w:t xml:space="preserve">2.1.4. Реализация проекта составляет не менее 10 лет начиная с даты:</w:t>
      </w:r>
    </w:p>
    <w:p>
      <w:pPr>
        <w:pStyle w:val="0"/>
        <w:spacing w:before="200" w:line-rule="auto"/>
        <w:ind w:firstLine="540"/>
        <w:jc w:val="both"/>
      </w:pPr>
      <w:r>
        <w:rPr>
          <w:sz w:val="20"/>
        </w:rPr>
        <w:t xml:space="preserve">2.1.4.1. Получения положительного заключения государственной экспертизы проектной документации и проверки достоверности определения сметной стоимости объектов инфраструктуры парка - для проектов, реализация которых осуществляется до года подачи заявки на отбор.</w:t>
      </w:r>
    </w:p>
    <w:p>
      <w:pPr>
        <w:pStyle w:val="0"/>
        <w:spacing w:before="200" w:line-rule="auto"/>
        <w:ind w:firstLine="540"/>
        <w:jc w:val="both"/>
      </w:pPr>
      <w:r>
        <w:rPr>
          <w:sz w:val="20"/>
        </w:rPr>
        <w:t xml:space="preserve">2.1.4.2. Заключения соглашения о реализации проекта в соответствии с </w:t>
      </w:r>
      <w:hyperlink w:history="0" w:anchor="P207" w:tooltip="3.10. Управляющая компания в течение 2 (двух) рабочих дней со дня получения проекта соглашения о реализации проекта представляет в министерство подписанное соглашение в двух экземплярах.">
        <w:r>
          <w:rPr>
            <w:sz w:val="20"/>
            <w:color w:val="0000ff"/>
          </w:rPr>
          <w:t xml:space="preserve">пунктом 3.10 раздела 3</w:t>
        </w:r>
      </w:hyperlink>
      <w:r>
        <w:rPr>
          <w:sz w:val="20"/>
        </w:rPr>
        <w:t xml:space="preserve"> Порядка - для проектов, реализация которых начата с года подачи заявки на отбор.</w:t>
      </w:r>
    </w:p>
    <w:bookmarkStart w:id="112" w:name="P112"/>
    <w:bookmarkEnd w:id="112"/>
    <w:p>
      <w:pPr>
        <w:pStyle w:val="0"/>
        <w:spacing w:before="200" w:line-rule="auto"/>
        <w:ind w:firstLine="540"/>
        <w:jc w:val="both"/>
      </w:pPr>
      <w:r>
        <w:rPr>
          <w:sz w:val="20"/>
        </w:rPr>
        <w:t xml:space="preserve">2.1.5. Паспорт проекта должен включать следующие показатели:</w:t>
      </w:r>
    </w:p>
    <w:p>
      <w:pPr>
        <w:pStyle w:val="0"/>
        <w:spacing w:before="200" w:line-rule="auto"/>
        <w:ind w:firstLine="540"/>
        <w:jc w:val="both"/>
      </w:pPr>
      <w:r>
        <w:rPr>
          <w:sz w:val="20"/>
        </w:rPr>
        <w:t xml:space="preserve">2.1.5.1. Совокупная выручка, рассчитанная за 10-й год реализации проекта, составляет не менее 5 млрд рублей.</w:t>
      </w:r>
    </w:p>
    <w:p>
      <w:pPr>
        <w:pStyle w:val="0"/>
        <w:spacing w:before="200" w:line-rule="auto"/>
        <w:ind w:firstLine="540"/>
        <w:jc w:val="both"/>
      </w:pPr>
      <w:r>
        <w:rPr>
          <w:sz w:val="20"/>
        </w:rPr>
        <w:t xml:space="preserve">В случае если проект реализуется на территории моногорода, совокупная выручка, рассчитанная за 10-й год реализации проекта, составляет не менее 2,5 млрд рублей.</w:t>
      </w:r>
    </w:p>
    <w:p>
      <w:pPr>
        <w:pStyle w:val="0"/>
        <w:spacing w:before="200" w:line-rule="auto"/>
        <w:ind w:firstLine="540"/>
        <w:jc w:val="both"/>
      </w:pPr>
      <w:r>
        <w:rPr>
          <w:sz w:val="20"/>
        </w:rPr>
        <w:t xml:space="preserve">Совокупная выручка рассчитывается путем суммирования доходов от реализации товаров (работ, услуг) и имущественных прав резидентов парка и участников парка, определенная в соответствии со </w:t>
      </w:r>
      <w:hyperlink w:history="0" r:id="rId34" w:tooltip="&quot;Налоговый кодекс Российской Федерации (часть вторая)&quot; от 05.08.2000 N 117-ФЗ (ред. от 29.12.2022) (с изм. и доп., вступ. в силу с 01.01.2023) ------------ Недействующая редакция {КонсультантПлюс}">
        <w:r>
          <w:rPr>
            <w:sz w:val="20"/>
            <w:color w:val="0000ff"/>
          </w:rPr>
          <w:t xml:space="preserve">статьей 248</w:t>
        </w:r>
      </w:hyperlink>
      <w:r>
        <w:rPr>
          <w:sz w:val="20"/>
        </w:rPr>
        <w:t xml:space="preserve"> Налогового кодекса Российской Федерации, при этом расчет доходов от реализации товаров (работ, услуг) и имущественных прав участника парка, имеющего обособленные подразделения (филиалы на территории другого субъекта Российской Федерации), осуществляется исходя из доли прибыли, рассчитанной в соответствии со </w:t>
      </w:r>
      <w:hyperlink w:history="0" r:id="rId35" w:tooltip="&quot;Налоговый кодекс Российской Федерации (часть вторая)&quot; от 05.08.2000 N 117-ФЗ (ред. от 29.12.2022) (с изм. и доп., вступ. в силу с 01.01.2023) ------------ Недействующая редакция {КонсультантПлюс}">
        <w:r>
          <w:rPr>
            <w:sz w:val="20"/>
            <w:color w:val="0000ff"/>
          </w:rPr>
          <w:t xml:space="preserve">статьей 288</w:t>
        </w:r>
      </w:hyperlink>
      <w:r>
        <w:rPr>
          <w:sz w:val="20"/>
        </w:rPr>
        <w:t xml:space="preserve"> Налогового кодекса Российской Федерации и приходящейся на участника парка, находящегося на территории парка.</w:t>
      </w:r>
    </w:p>
    <w:p>
      <w:pPr>
        <w:pStyle w:val="0"/>
        <w:spacing w:before="200" w:line-rule="auto"/>
        <w:ind w:firstLine="540"/>
        <w:jc w:val="both"/>
      </w:pPr>
      <w:r>
        <w:rPr>
          <w:sz w:val="20"/>
        </w:rPr>
        <w:t xml:space="preserve">2.1.5.2. Коэффициент отношения совокупной выручки за 10-й год реализации проекта к совокупному осуществленному и планируемому объему финансирования создания, модернизации и (или) реконструкции объектов инфраструктуры парка за счет привлечения средств федерального бюджета и (или) областного бюджета на конец 10-го года реализации проекта (накопленным итогом, без учета межбюджетных трансфертов) составляет не менее 8 (за исключением случаев создания, модернизации и (или) реконструкции объектов инфраструктуры частного парка без привлечения средств федерального бюджета и (или) областного бюджета).</w:t>
      </w:r>
    </w:p>
    <w:p>
      <w:pPr>
        <w:pStyle w:val="0"/>
        <w:spacing w:before="200" w:line-rule="auto"/>
        <w:ind w:firstLine="540"/>
        <w:jc w:val="both"/>
      </w:pPr>
      <w:r>
        <w:rPr>
          <w:sz w:val="20"/>
        </w:rPr>
        <w:t xml:space="preserve">В случае если проект реализуется на территории моногорода, коэффициент отношения совокупной выручки за 10-й год реализации проекта к совокупному осуществленному и планируемому объему финансирования создания, модернизации и (или) реконструкции объектов инфраструктуры парка за счет привлечения средств федерального бюджета и (или) областного бюджета на конец 10-го года реализации проекта (накопленным итогом) составляет не менее 4 (за исключением случаев создания, модернизации и (или) реконструкции объектов инфраструктуры частного парка без привлечения средств федерального бюджета и (или) областного бюджета).</w:t>
      </w:r>
    </w:p>
    <w:p>
      <w:pPr>
        <w:pStyle w:val="0"/>
        <w:spacing w:before="200" w:line-rule="auto"/>
        <w:ind w:firstLine="540"/>
        <w:jc w:val="both"/>
      </w:pPr>
      <w:r>
        <w:rPr>
          <w:sz w:val="20"/>
        </w:rPr>
        <w:t xml:space="preserve">2.1.5.3. Количество высокопроизводительных рабочих мест на конец 10-го года реализации проекта составляет не менее 1000 рабочих мест.</w:t>
      </w:r>
    </w:p>
    <w:p>
      <w:pPr>
        <w:pStyle w:val="0"/>
        <w:spacing w:before="200" w:line-rule="auto"/>
        <w:ind w:firstLine="540"/>
        <w:jc w:val="both"/>
      </w:pPr>
      <w:r>
        <w:rPr>
          <w:sz w:val="20"/>
        </w:rPr>
        <w:t xml:space="preserve">В случае если проект реализуется на территории моногорода, количество высокопроизводительных рабочих мест на конец 10-го года реализации проекта составляет не менее 500 рабочих мест.</w:t>
      </w:r>
    </w:p>
    <w:p>
      <w:pPr>
        <w:pStyle w:val="0"/>
        <w:spacing w:before="200" w:line-rule="auto"/>
        <w:ind w:firstLine="540"/>
        <w:jc w:val="both"/>
      </w:pPr>
      <w:r>
        <w:rPr>
          <w:sz w:val="20"/>
        </w:rPr>
        <w:t xml:space="preserve">2.1.5.4. Количество резидентов парка на конец 10-го года реализации проекта (накопленным итогом) составляет не менее 5 резидентов парка.</w:t>
      </w:r>
    </w:p>
    <w:p>
      <w:pPr>
        <w:pStyle w:val="0"/>
        <w:spacing w:before="200" w:line-rule="auto"/>
        <w:ind w:firstLine="540"/>
        <w:jc w:val="both"/>
      </w:pPr>
      <w:r>
        <w:rPr>
          <w:sz w:val="20"/>
        </w:rPr>
        <w:t xml:space="preserve">2.1.5.5. Совокупная добавленная стоимость, получаемая на территории парка, рассчитанная за 10-й год реализации проекта, составляет не менее 1 млрд рублей.</w:t>
      </w:r>
    </w:p>
    <w:p>
      <w:pPr>
        <w:pStyle w:val="0"/>
        <w:spacing w:before="200" w:line-rule="auto"/>
        <w:ind w:firstLine="540"/>
        <w:jc w:val="both"/>
      </w:pPr>
      <w:r>
        <w:rPr>
          <w:sz w:val="20"/>
        </w:rPr>
        <w:t xml:space="preserve">В случае если проект реализуется на территории моногорода, совокупная добавленная стоимость, получаемая на территории парка, рассчитанная за 10-й год реализации проекта, составляет не менее 500 млн рублей.</w:t>
      </w:r>
    </w:p>
    <w:p>
      <w:pPr>
        <w:pStyle w:val="0"/>
        <w:spacing w:before="200" w:line-rule="auto"/>
        <w:ind w:firstLine="540"/>
        <w:jc w:val="both"/>
      </w:pPr>
      <w:r>
        <w:rPr>
          <w:sz w:val="20"/>
        </w:rPr>
        <w:t xml:space="preserve">Совокупная добавленная стоимость, получаемая на территории парка, рассчитывается в соответствии с методикой расчета совокупной добавленной стоимости, получаемой на территории индустриального парка, промышленного технопарка или технопарка в сфере высоких технологий, утвержденной Министерством финансов Российской Федерации по согласованию с Федеральной налоговой службой.</w:t>
      </w:r>
    </w:p>
    <w:p>
      <w:pPr>
        <w:pStyle w:val="0"/>
        <w:spacing w:before="200" w:line-rule="auto"/>
        <w:ind w:firstLine="540"/>
        <w:jc w:val="both"/>
      </w:pPr>
      <w:r>
        <w:rPr>
          <w:sz w:val="20"/>
        </w:rPr>
        <w:t xml:space="preserve">2.1.5.6. Указан прогнозный объем осуществляемых внебюджетных инвестиций на реализацию проекта.</w:t>
      </w:r>
    </w:p>
    <w:p>
      <w:pPr>
        <w:pStyle w:val="0"/>
        <w:spacing w:before="200" w:line-rule="auto"/>
        <w:ind w:firstLine="540"/>
        <w:jc w:val="both"/>
      </w:pPr>
      <w:r>
        <w:rPr>
          <w:sz w:val="20"/>
        </w:rPr>
        <w:t xml:space="preserve">2.1.5.7. Отношение площади территории парка, занятой резидентами парка, к общей площади территории парка, предназначенной для размещения резидентов парка, на конец 10-го года реализации проекта составляет не менее 50 процентов.</w:t>
      </w:r>
    </w:p>
    <w:p>
      <w:pPr>
        <w:pStyle w:val="0"/>
        <w:spacing w:before="200" w:line-rule="auto"/>
        <w:ind w:firstLine="540"/>
        <w:jc w:val="both"/>
      </w:pPr>
      <w:r>
        <w:rPr>
          <w:sz w:val="20"/>
        </w:rPr>
        <w:t xml:space="preserve">В случае если проект реализуется на территории моногорода, отношение площади территории парка, занятой резидентами парка, к общей площади территории парка, предназначенной для размещения резидентов парка, на конец 10-го года реализации проекта составляет не менее 35 процентов.</w:t>
      </w:r>
    </w:p>
    <w:p>
      <w:pPr>
        <w:pStyle w:val="0"/>
        <w:spacing w:before="200" w:line-rule="auto"/>
        <w:ind w:firstLine="540"/>
        <w:jc w:val="both"/>
      </w:pPr>
      <w:r>
        <w:rPr>
          <w:sz w:val="20"/>
        </w:rPr>
        <w:t xml:space="preserve">2.1.5.8. Удельный объем инвестиций в основной капитал резидентов парка (накопленным итогом) на конец 10-го года реализации проекта составляет не менее 20 млн рублей на гектар территории парка.</w:t>
      </w:r>
    </w:p>
    <w:p>
      <w:pPr>
        <w:pStyle w:val="0"/>
        <w:spacing w:before="200" w:line-rule="auto"/>
        <w:ind w:firstLine="540"/>
        <w:jc w:val="both"/>
      </w:pPr>
      <w:r>
        <w:rPr>
          <w:sz w:val="20"/>
        </w:rPr>
        <w:t xml:space="preserve">В случае если проект реализуется на территории моногорода, удельный объем инвестиций в основной капитал резидентов парка (накопленным итогом) на конец 10-го года реализации проекта составляет не менее 10 млн рублей на гектар территории парка.</w:t>
      </w:r>
    </w:p>
    <w:p>
      <w:pPr>
        <w:pStyle w:val="0"/>
        <w:spacing w:before="200" w:line-rule="auto"/>
        <w:ind w:firstLine="540"/>
        <w:jc w:val="both"/>
      </w:pPr>
      <w:r>
        <w:rPr>
          <w:sz w:val="20"/>
        </w:rPr>
        <w:t xml:space="preserve">2.1.6. Объект инфраструктуры парка частной формы собственности, затраты на создание, модернизацию и (или) реконструкцию которого планируются к возмещению путем предоставления государственной поддержки, не может быть отчужден управляющей компанией на основании возмездной сделки в течение всего срока реализации проекта начиная с года начала оказания государственной поддержки.</w:t>
      </w:r>
    </w:p>
    <w:bookmarkStart w:id="130" w:name="P130"/>
    <w:bookmarkEnd w:id="130"/>
    <w:p>
      <w:pPr>
        <w:pStyle w:val="0"/>
        <w:spacing w:before="200" w:line-rule="auto"/>
        <w:ind w:firstLine="540"/>
        <w:jc w:val="both"/>
      </w:pPr>
      <w:r>
        <w:rPr>
          <w:sz w:val="20"/>
        </w:rPr>
        <w:t xml:space="preserve">2.1.7. Неотрицательное значение разницы между совокупным объемом планируемой государственной поддержки и совокупным объемом федеральных налогов и ввозных таможенных пошлин, рассчитанным в соответствии с </w:t>
      </w:r>
      <w:hyperlink w:history="0" w:anchor="P90" w:tooltip="1.5. При расчете планируемого объема государственной поддержки и сроков ее предоставления учитываются налог на прибыль организаций, налог на добавленную стоимость и акцизы на автомобили легковые и мотоциклы, а также ввозные таможенные пошлины, подлежащие зачислению в федеральный бюджет резидентами парка в течение не более 5 последовательных лет (не более 20 кварталов) начиная с года, следующего за годом ее предоставления.">
        <w:r>
          <w:rPr>
            <w:sz w:val="20"/>
            <w:color w:val="0000ff"/>
          </w:rPr>
          <w:t xml:space="preserve">пунктом 1.5 раздела 1</w:t>
        </w:r>
      </w:hyperlink>
      <w:r>
        <w:rPr>
          <w:sz w:val="20"/>
        </w:rPr>
        <w:t xml:space="preserve"> Порядка, и предусмотренным паспортом проекта.</w:t>
      </w:r>
    </w:p>
    <w:p>
      <w:pPr>
        <w:pStyle w:val="0"/>
        <w:ind w:firstLine="540"/>
        <w:jc w:val="both"/>
      </w:pPr>
      <w:r>
        <w:rPr>
          <w:sz w:val="20"/>
        </w:rPr>
      </w:r>
    </w:p>
    <w:p>
      <w:pPr>
        <w:pStyle w:val="2"/>
        <w:outlineLvl w:val="1"/>
        <w:jc w:val="center"/>
      </w:pPr>
      <w:r>
        <w:rPr>
          <w:sz w:val="20"/>
        </w:rPr>
        <w:t xml:space="preserve">3. Порядок проведения отбора управляющих компаний</w:t>
      </w:r>
    </w:p>
    <w:p>
      <w:pPr>
        <w:pStyle w:val="0"/>
        <w:ind w:firstLine="540"/>
        <w:jc w:val="both"/>
      </w:pPr>
      <w:r>
        <w:rPr>
          <w:sz w:val="20"/>
        </w:rPr>
      </w:r>
    </w:p>
    <w:p>
      <w:pPr>
        <w:pStyle w:val="0"/>
        <w:ind w:firstLine="540"/>
        <w:jc w:val="both"/>
      </w:pPr>
      <w:r>
        <w:rPr>
          <w:sz w:val="20"/>
        </w:rPr>
        <w:t xml:space="preserve">3.1. Решение о проведении отбора принимается министерством в форме приказа министерства.</w:t>
      </w:r>
    </w:p>
    <w:p>
      <w:pPr>
        <w:pStyle w:val="0"/>
        <w:jc w:val="both"/>
      </w:pPr>
      <w:r>
        <w:rPr>
          <w:sz w:val="20"/>
        </w:rPr>
        <w:t xml:space="preserve">(в ред. </w:t>
      </w:r>
      <w:hyperlink w:history="0" r:id="rId36"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3.2. Объявление о проведении отбора размещается на официальном сайте министерства в сети Интернет (</w:t>
      </w:r>
      <w:r>
        <w:rPr>
          <w:sz w:val="20"/>
        </w:rPr>
        <w:t xml:space="preserve">minecprom.ru</w:t>
      </w:r>
      <w:r>
        <w:rPr>
          <w:sz w:val="20"/>
        </w:rPr>
        <w:t xml:space="preserve">) не менее чем за 3 (три) календарных дня до даты начала подачи заявок на отбор с указанием:</w:t>
      </w:r>
    </w:p>
    <w:p>
      <w:pPr>
        <w:pStyle w:val="0"/>
        <w:jc w:val="both"/>
      </w:pPr>
      <w:r>
        <w:rPr>
          <w:sz w:val="20"/>
        </w:rPr>
        <w:t xml:space="preserve">(в ред. </w:t>
      </w:r>
      <w:hyperlink w:history="0" r:id="rId37"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138" w:name="P138"/>
    <w:bookmarkEnd w:id="138"/>
    <w:p>
      <w:pPr>
        <w:pStyle w:val="0"/>
        <w:spacing w:before="200" w:line-rule="auto"/>
        <w:ind w:firstLine="540"/>
        <w:jc w:val="both"/>
      </w:pPr>
      <w:r>
        <w:rPr>
          <w:sz w:val="20"/>
        </w:rPr>
        <w:t xml:space="preserve">3.2.1. Сроков проведения отбора (даты и времени начала (окончания) подачи (приема) заявок на участие в отборе).</w:t>
      </w:r>
    </w:p>
    <w:p>
      <w:pPr>
        <w:pStyle w:val="0"/>
        <w:spacing w:before="200" w:line-rule="auto"/>
        <w:ind w:firstLine="540"/>
        <w:jc w:val="both"/>
      </w:pPr>
      <w:r>
        <w:rPr>
          <w:sz w:val="20"/>
        </w:rPr>
        <w:t xml:space="preserve">3.2.2. Наименования, местонахождения, почтового адреса, адреса электронной почты министерства.</w:t>
      </w:r>
    </w:p>
    <w:p>
      <w:pPr>
        <w:pStyle w:val="0"/>
        <w:jc w:val="both"/>
      </w:pPr>
      <w:r>
        <w:rPr>
          <w:sz w:val="20"/>
        </w:rPr>
        <w:t xml:space="preserve">(в ред. </w:t>
      </w:r>
      <w:hyperlink w:history="0" r:id="rId38"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3.2.3. Условий отбора в соответствии с </w:t>
      </w:r>
      <w:hyperlink w:history="0" w:anchor="P105" w:tooltip="2.1. Отбор управляющих компаний осуществляется при соблюдении следующих условий:">
        <w:r>
          <w:rPr>
            <w:sz w:val="20"/>
            <w:color w:val="0000ff"/>
          </w:rPr>
          <w:t xml:space="preserve">пунктом 2.1 раздела 2</w:t>
        </w:r>
      </w:hyperlink>
      <w:r>
        <w:rPr>
          <w:sz w:val="20"/>
        </w:rPr>
        <w:t xml:space="preserve"> Порядка.</w:t>
      </w:r>
    </w:p>
    <w:p>
      <w:pPr>
        <w:pStyle w:val="0"/>
        <w:spacing w:before="200" w:line-rule="auto"/>
        <w:ind w:firstLine="540"/>
        <w:jc w:val="both"/>
      </w:pPr>
      <w:r>
        <w:rPr>
          <w:sz w:val="20"/>
        </w:rPr>
        <w:t xml:space="preserve">3.2.4. Порядка подачи заявок на отбор в соответствии с пунктами 3.2 - 3.4 настоящего раздела Порядка.</w:t>
      </w:r>
    </w:p>
    <w:p>
      <w:pPr>
        <w:pStyle w:val="0"/>
        <w:spacing w:before="200" w:line-rule="auto"/>
        <w:ind w:firstLine="540"/>
        <w:jc w:val="both"/>
      </w:pPr>
      <w:r>
        <w:rPr>
          <w:sz w:val="20"/>
        </w:rPr>
        <w:t xml:space="preserve">3.2.5. Правил рассмотрения заявок на отбор в соответствии с </w:t>
      </w:r>
      <w:hyperlink w:history="0" w:anchor="P187" w:tooltip="3.5. Министерство в течение 10 (десяти) рабочих дней со дня окончания срока проведения отбора рассматривает заявку на отбор и прилагаемые к ней документы на соответствие требованиям, установленным Порядком, и осуществляет оценку соответствия показателей паспорта проекта требованиям, установленным пунктом 2.1.5 раздела 2 Порядка, исходя из очередности их поступления.">
        <w:r>
          <w:rPr>
            <w:sz w:val="20"/>
            <w:color w:val="0000ff"/>
          </w:rPr>
          <w:t xml:space="preserve">пунктами 3.5</w:t>
        </w:r>
      </w:hyperlink>
      <w:r>
        <w:rPr>
          <w:sz w:val="20"/>
        </w:rPr>
        <w:t xml:space="preserve"> - </w:t>
      </w:r>
      <w:hyperlink w:history="0" w:anchor="P193" w:tooltip="3.7. Основаниями для отказа в предоставлении права на получение государственной поддержки являются:">
        <w:r>
          <w:rPr>
            <w:sz w:val="20"/>
            <w:color w:val="0000ff"/>
          </w:rPr>
          <w:t xml:space="preserve">3.7</w:t>
        </w:r>
      </w:hyperlink>
      <w:r>
        <w:rPr>
          <w:sz w:val="20"/>
        </w:rPr>
        <w:t xml:space="preserve"> настоящего раздела Порядка.</w:t>
      </w:r>
    </w:p>
    <w:bookmarkStart w:id="144" w:name="P144"/>
    <w:bookmarkEnd w:id="144"/>
    <w:p>
      <w:pPr>
        <w:pStyle w:val="0"/>
        <w:spacing w:before="200" w:line-rule="auto"/>
        <w:ind w:firstLine="540"/>
        <w:jc w:val="both"/>
      </w:pPr>
      <w:r>
        <w:rPr>
          <w:sz w:val="20"/>
        </w:rPr>
        <w:t xml:space="preserve">3.3. Для участия в отборе управляющие компании в сроки, установленные в объявлении о проведении отбора, представляют в министерство заявку по форме согласно </w:t>
      </w:r>
      <w:hyperlink w:history="0" w:anchor="P255" w:tooltip="Заявление">
        <w:r>
          <w:rPr>
            <w:sz w:val="20"/>
            <w:color w:val="0000ff"/>
          </w:rPr>
          <w:t xml:space="preserve">приложению N 1</w:t>
        </w:r>
      </w:hyperlink>
      <w:r>
        <w:rPr>
          <w:sz w:val="20"/>
        </w:rPr>
        <w:t xml:space="preserve"> к Порядку с приложением следующих документов:</w:t>
      </w:r>
    </w:p>
    <w:p>
      <w:pPr>
        <w:pStyle w:val="0"/>
        <w:jc w:val="both"/>
      </w:pPr>
      <w:r>
        <w:rPr>
          <w:sz w:val="20"/>
        </w:rPr>
        <w:t xml:space="preserve">(в ред. </w:t>
      </w:r>
      <w:hyperlink w:history="0" r:id="rId39"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3.3.1. Документ, подтверждающий полномочия лица на осуществление действий от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В случае если от имени юридического лица действует иное лицо, заявка должна содержать также доверенность на осуществление действий от имени юридического лица, заверенную печатью юридического лица (при наличии), подписанную руководителем юридического лица или уполномоченным им лицом, либо нотариально заверенную копию такой доверенности).</w:t>
      </w:r>
    </w:p>
    <w:p>
      <w:pPr>
        <w:pStyle w:val="0"/>
        <w:spacing w:before="200" w:line-rule="auto"/>
        <w:ind w:firstLine="540"/>
        <w:jc w:val="both"/>
      </w:pPr>
      <w:r>
        <w:rPr>
          <w:sz w:val="20"/>
        </w:rPr>
        <w:t xml:space="preserve">3.3.2. Копии учредительных документов управляющей компании (с приложениями и изменениями).</w:t>
      </w:r>
    </w:p>
    <w:p>
      <w:pPr>
        <w:pStyle w:val="0"/>
        <w:spacing w:before="200" w:line-rule="auto"/>
        <w:ind w:firstLine="540"/>
        <w:jc w:val="both"/>
      </w:pPr>
      <w:r>
        <w:rPr>
          <w:sz w:val="20"/>
        </w:rPr>
        <w:t xml:space="preserve">3.3.3. Копию протокола участников (учредителей) или решения единственного участника (учредителя) о назначении на должность лица, осуществляющего функции единоличного исполнительного органа управляющей компании.</w:t>
      </w:r>
    </w:p>
    <w:p>
      <w:pPr>
        <w:pStyle w:val="0"/>
        <w:spacing w:before="200" w:line-rule="auto"/>
        <w:ind w:firstLine="540"/>
        <w:jc w:val="both"/>
      </w:pPr>
      <w:r>
        <w:rPr>
          <w:sz w:val="20"/>
        </w:rPr>
        <w:t xml:space="preserve">3.3.4. Копию выписки из Единого государственного реестра юридических лиц.</w:t>
      </w:r>
    </w:p>
    <w:p>
      <w:pPr>
        <w:pStyle w:val="0"/>
        <w:spacing w:before="200" w:line-rule="auto"/>
        <w:ind w:firstLine="540"/>
        <w:jc w:val="both"/>
      </w:pPr>
      <w:r>
        <w:rPr>
          <w:sz w:val="20"/>
        </w:rPr>
        <w:t xml:space="preserve">Министерство в случае непредоставления управляющей компанией копии выписки из Единого государственного реестра юридических лиц получает ее самостоятельно с использованием сервиса Федеральной налоговой службы "Предоставление сведений из ЕГРЮЛ/ЕГРИП в электронном виде" (</w:t>
      </w:r>
      <w:r>
        <w:rPr>
          <w:sz w:val="20"/>
        </w:rPr>
        <w:t xml:space="preserve">https://egrul.nalog.ru/index.htm</w:t>
      </w:r>
      <w:r>
        <w:rPr>
          <w:sz w:val="20"/>
        </w:rPr>
        <w:t xml:space="preserve">).</w:t>
      </w:r>
    </w:p>
    <w:p>
      <w:pPr>
        <w:pStyle w:val="0"/>
        <w:jc w:val="both"/>
      </w:pPr>
      <w:r>
        <w:rPr>
          <w:sz w:val="20"/>
        </w:rPr>
        <w:t xml:space="preserve">(в ред. </w:t>
      </w:r>
      <w:hyperlink w:history="0" r:id="rId40"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3.3.5. Копию документа, подтверждающего наличие у управляющей компании земельного участка, предназначенного для размещения объектов недвижимости и инфраструктуры в целях создания и (или) функционирования парка, в собственности либо на правах аренды.</w:t>
      </w:r>
    </w:p>
    <w:p>
      <w:pPr>
        <w:pStyle w:val="0"/>
        <w:spacing w:before="200" w:line-rule="auto"/>
        <w:ind w:firstLine="540"/>
        <w:jc w:val="both"/>
      </w:pPr>
      <w:r>
        <w:rPr>
          <w:sz w:val="20"/>
        </w:rPr>
        <w:t xml:space="preserve">3.3.6. Копию решения о соответствии парка и управляющей компании.</w:t>
      </w:r>
    </w:p>
    <w:bookmarkStart w:id="154" w:name="P154"/>
    <w:bookmarkEnd w:id="154"/>
    <w:p>
      <w:pPr>
        <w:pStyle w:val="0"/>
        <w:spacing w:before="200" w:line-rule="auto"/>
        <w:ind w:firstLine="540"/>
        <w:jc w:val="both"/>
      </w:pPr>
      <w:r>
        <w:rPr>
          <w:sz w:val="20"/>
        </w:rPr>
        <w:t xml:space="preserve">3.3.7. Паспорт проекта, который включает следующие разделы:</w:t>
      </w:r>
    </w:p>
    <w:p>
      <w:pPr>
        <w:pStyle w:val="0"/>
        <w:spacing w:before="200" w:line-rule="auto"/>
        <w:ind w:firstLine="540"/>
        <w:jc w:val="both"/>
      </w:pPr>
      <w:r>
        <w:rPr>
          <w:sz w:val="20"/>
        </w:rPr>
        <w:t xml:space="preserve">а) финансово-экономические показатели и сроки создания и (или) развития парков;</w:t>
      </w:r>
    </w:p>
    <w:p>
      <w:pPr>
        <w:pStyle w:val="0"/>
        <w:spacing w:before="200" w:line-rule="auto"/>
        <w:ind w:firstLine="540"/>
        <w:jc w:val="both"/>
      </w:pPr>
      <w:r>
        <w:rPr>
          <w:sz w:val="20"/>
        </w:rPr>
        <w:t xml:space="preserve">б) финансово-экономические показатели в отношении резидентов парка, участников парка;</w:t>
      </w:r>
    </w:p>
    <w:p>
      <w:pPr>
        <w:pStyle w:val="0"/>
        <w:spacing w:before="200" w:line-rule="auto"/>
        <w:ind w:firstLine="540"/>
        <w:jc w:val="both"/>
      </w:pPr>
      <w:r>
        <w:rPr>
          <w:sz w:val="20"/>
        </w:rPr>
        <w:t xml:space="preserve">в) источники финансового обеспечения реализации проекта;</w:t>
      </w:r>
    </w:p>
    <w:p>
      <w:pPr>
        <w:pStyle w:val="0"/>
        <w:spacing w:before="200" w:line-rule="auto"/>
        <w:ind w:firstLine="540"/>
        <w:jc w:val="both"/>
      </w:pPr>
      <w:r>
        <w:rPr>
          <w:sz w:val="20"/>
        </w:rPr>
        <w:t xml:space="preserve">г) объекты инфраструктуры парка, создание, модернизация и (или) реконструкция которых осуществляются в рамках проекта, и их характеристики;</w:t>
      </w:r>
    </w:p>
    <w:p>
      <w:pPr>
        <w:pStyle w:val="0"/>
        <w:spacing w:before="200" w:line-rule="auto"/>
        <w:ind w:firstLine="540"/>
        <w:jc w:val="both"/>
      </w:pPr>
      <w:r>
        <w:rPr>
          <w:sz w:val="20"/>
        </w:rPr>
        <w:t xml:space="preserve">д) структуру потребностей резидентов парка, участников парка в инфраструктуре парка.</w:t>
      </w:r>
    </w:p>
    <w:bookmarkStart w:id="160" w:name="P160"/>
    <w:bookmarkEnd w:id="160"/>
    <w:p>
      <w:pPr>
        <w:pStyle w:val="0"/>
        <w:spacing w:before="200" w:line-rule="auto"/>
        <w:ind w:firstLine="540"/>
        <w:jc w:val="both"/>
      </w:pPr>
      <w:r>
        <w:rPr>
          <w:sz w:val="20"/>
        </w:rPr>
        <w:t xml:space="preserve">3.3.8. Бизнес-план проекта, включающий в себя финансово-экономическую модель (с учетом информации об объеме затрат, учтенных при определении цены (тарифа) за технологическое присоединение и (или) пользование инфраструктурой, и объеме затрат, учтенных при расчете налога на прибыль в качестве инвестиционного налогового вычета в порядке, определенном </w:t>
      </w:r>
      <w:hyperlink w:history="0" r:id="rId41" w:tooltip="&quot;Налоговый кодекс Российской Федерации (часть вторая)&quot; от 05.08.2000 N 117-ФЗ (ред. от 29.12.2022) (с изм. и доп., вступ. в силу с 01.01.2023) ------------ Недействующая редакция {КонсультантПлюс}">
        <w:r>
          <w:rPr>
            <w:sz w:val="20"/>
            <w:color w:val="0000ff"/>
          </w:rPr>
          <w:t xml:space="preserve">статьей 286.1</w:t>
        </w:r>
      </w:hyperlink>
      <w:r>
        <w:rPr>
          <w:sz w:val="20"/>
        </w:rPr>
        <w:t xml:space="preserve"> Налогового кодекса Российской Федерации), и мастер-план парка.</w:t>
      </w:r>
    </w:p>
    <w:p>
      <w:pPr>
        <w:pStyle w:val="0"/>
        <w:spacing w:before="200" w:line-rule="auto"/>
        <w:ind w:firstLine="540"/>
        <w:jc w:val="both"/>
      </w:pPr>
      <w:r>
        <w:rPr>
          <w:sz w:val="20"/>
        </w:rPr>
        <w:t xml:space="preserve">3.3.9. График реализации проекта с указанием сроков и этапов его реализации.</w:t>
      </w:r>
    </w:p>
    <w:p>
      <w:pPr>
        <w:pStyle w:val="0"/>
        <w:spacing w:before="200" w:line-rule="auto"/>
        <w:ind w:firstLine="540"/>
        <w:jc w:val="both"/>
      </w:pPr>
      <w:r>
        <w:rPr>
          <w:sz w:val="20"/>
        </w:rPr>
        <w:t xml:space="preserve">3.3.10. Реестр резидентов парка и (или) потенциальных резидентов парка, оформленный в соответствии с </w:t>
      </w:r>
      <w:hyperlink w:history="0" r:id="rId42" w:tooltip="Постановление Правительства РФ от 04.08.2015 N 794 (ред. от 26.10.2022) &quot;Об индустриальных (промышленных) парках и управляющих компаниях индустриальных (промышленных) парков&quot; (вместе с &quot;Требованиями к индустриальным (промышленным) паркам и управляющим компаниям индустриальных (промышленных) парков в целях применения к ним мер стимулирования деятельности в сфере промышленности&quot;, &quot;Правилами подтверждения соответствия индустриального (промышленного) парка и управляющей компании индустриального (промышленного)  {КонсультантПлюс}">
        <w:r>
          <w:rPr>
            <w:sz w:val="20"/>
            <w:color w:val="0000ff"/>
          </w:rPr>
          <w:t xml:space="preserve">требованиями</w:t>
        </w:r>
      </w:hyperlink>
      <w:r>
        <w:rPr>
          <w:sz w:val="20"/>
        </w:rPr>
        <w:t xml:space="preserve">, установленными Постановлением Правительства Российской Федерации от 4 августа 2015 года N 794.</w:t>
      </w:r>
    </w:p>
    <w:p>
      <w:pPr>
        <w:pStyle w:val="0"/>
        <w:spacing w:before="200" w:line-rule="auto"/>
        <w:ind w:firstLine="540"/>
        <w:jc w:val="both"/>
      </w:pPr>
      <w:r>
        <w:rPr>
          <w:sz w:val="20"/>
        </w:rPr>
        <w:t xml:space="preserve">3.3.11. В случае наличия в парке якорных резидентов парка управляющей компанией дополнительно предоставляются:</w:t>
      </w:r>
    </w:p>
    <w:p>
      <w:pPr>
        <w:pStyle w:val="0"/>
        <w:spacing w:before="200" w:line-rule="auto"/>
        <w:ind w:firstLine="540"/>
        <w:jc w:val="both"/>
      </w:pPr>
      <w:r>
        <w:rPr>
          <w:sz w:val="20"/>
        </w:rPr>
        <w:t xml:space="preserve">3.3.11.1. Соглашения между якорными резидентами парка и управляющей компанией о реализации проекта.</w:t>
      </w:r>
    </w:p>
    <w:p>
      <w:pPr>
        <w:pStyle w:val="0"/>
        <w:spacing w:before="200" w:line-rule="auto"/>
        <w:ind w:firstLine="540"/>
        <w:jc w:val="both"/>
      </w:pPr>
      <w:r>
        <w:rPr>
          <w:sz w:val="20"/>
        </w:rPr>
        <w:t xml:space="preserve">3.3.11.2. Заявление о готовности не менее одного якорного резидента парка участвовать в проекте.</w:t>
      </w:r>
    </w:p>
    <w:p>
      <w:pPr>
        <w:pStyle w:val="0"/>
        <w:spacing w:before="200" w:line-rule="auto"/>
        <w:ind w:firstLine="540"/>
        <w:jc w:val="both"/>
      </w:pPr>
      <w:r>
        <w:rPr>
          <w:sz w:val="20"/>
        </w:rPr>
        <w:t xml:space="preserve">3.3.11.3. Решение органа, уполномоченного принимать решения о крупных сделках в объеме обязательств якорного резидента парка в рамках соглашения о реализации проекта.</w:t>
      </w:r>
    </w:p>
    <w:p>
      <w:pPr>
        <w:pStyle w:val="0"/>
        <w:spacing w:before="200" w:line-rule="auto"/>
        <w:ind w:firstLine="540"/>
        <w:jc w:val="both"/>
      </w:pPr>
      <w:r>
        <w:rPr>
          <w:sz w:val="20"/>
        </w:rPr>
        <w:t xml:space="preserve">3.3.12. Справку управляющей компании о мерах государственной поддержки, предоставленных (предоставляемых) из федерального бюджета, и (или) областного бюджета, и (или) муниципального бюджета в целях финансового обеспечения (возмещения) затрат на создание, модернизацию и (или) реконструкцию объектов инфраструктуры парка (в произвольной форме).</w:t>
      </w:r>
    </w:p>
    <w:p>
      <w:pPr>
        <w:pStyle w:val="0"/>
        <w:spacing w:before="200" w:line-rule="auto"/>
        <w:ind w:firstLine="540"/>
        <w:jc w:val="both"/>
      </w:pPr>
      <w:r>
        <w:rPr>
          <w:sz w:val="20"/>
        </w:rPr>
        <w:t xml:space="preserve">3.3.13. Перечень объектов инфраструктуры парка, по которым получено положительное заключение о достоверности сметной стоимости (в произвольной форме), включающий в себя:</w:t>
      </w:r>
    </w:p>
    <w:p>
      <w:pPr>
        <w:pStyle w:val="0"/>
        <w:spacing w:before="200" w:line-rule="auto"/>
        <w:ind w:firstLine="540"/>
        <w:jc w:val="both"/>
      </w:pPr>
      <w:r>
        <w:rPr>
          <w:sz w:val="20"/>
        </w:rPr>
        <w:t xml:space="preserve">3.3.13.1. Стоимость строительства, модернизации и (или) реконструкции объектов инфраструктуры парка, затраты по которым планируются к возмещению путем предоставления государственной поддержки, в соответствии с договорами, контрактами, соглашениями на выполнение работ и (или) оказание услуг.</w:t>
      </w:r>
    </w:p>
    <w:p>
      <w:pPr>
        <w:pStyle w:val="0"/>
        <w:spacing w:before="200" w:line-rule="auto"/>
        <w:ind w:firstLine="540"/>
        <w:jc w:val="both"/>
      </w:pPr>
      <w:r>
        <w:rPr>
          <w:sz w:val="20"/>
        </w:rPr>
        <w:t xml:space="preserve">3.3.13.2. Вид планируемых к возмещению затрат в соответствии с </w:t>
      </w:r>
      <w:hyperlink w:history="0" w:anchor="P84" w:tooltip="1.3. Государственная поддержка предоставляется на срок не более 5 последовательных лет и предусматривает возмещение управляющим компаниям следующих видов затрат:">
        <w:r>
          <w:rPr>
            <w:sz w:val="20"/>
            <w:color w:val="0000ff"/>
          </w:rPr>
          <w:t xml:space="preserve">пунктом 1.3 раздела 1</w:t>
        </w:r>
      </w:hyperlink>
      <w:r>
        <w:rPr>
          <w:sz w:val="20"/>
        </w:rPr>
        <w:t xml:space="preserve"> Порядка.</w:t>
      </w:r>
    </w:p>
    <w:p>
      <w:pPr>
        <w:pStyle w:val="0"/>
        <w:spacing w:before="200" w:line-rule="auto"/>
        <w:ind w:firstLine="540"/>
        <w:jc w:val="both"/>
      </w:pPr>
      <w:r>
        <w:rPr>
          <w:sz w:val="20"/>
        </w:rPr>
        <w:t xml:space="preserve">3.3.13.3. Планируемый объем государственной поддержки с разбивкой по годам, рассчитанный в соответствии с </w:t>
      </w:r>
      <w:hyperlink w:history="0" w:anchor="P87" w:tooltip="1.4. Планируемый объем государственной поддержки не должен превышать:">
        <w:r>
          <w:rPr>
            <w:sz w:val="20"/>
            <w:color w:val="0000ff"/>
          </w:rPr>
          <w:t xml:space="preserve">пунктами 1.4</w:t>
        </w:r>
      </w:hyperlink>
      <w:r>
        <w:rPr>
          <w:sz w:val="20"/>
        </w:rPr>
        <w:t xml:space="preserve"> и </w:t>
      </w:r>
      <w:hyperlink w:history="0" w:anchor="P90" w:tooltip="1.5. При расчете планируемого объема государственной поддержки и сроков ее предоставления учитываются налог на прибыль организаций, налог на добавленную стоимость и акцизы на автомобили легковые и мотоциклы, а также ввозные таможенные пошлины, подлежащие зачислению в федеральный бюджет резидентами парка в течение не более 5 последовательных лет (не более 20 кварталов) начиная с года, следующего за годом ее предоставления.">
        <w:r>
          <w:rPr>
            <w:sz w:val="20"/>
            <w:color w:val="0000ff"/>
          </w:rPr>
          <w:t xml:space="preserve">1.5 раздела 1</w:t>
        </w:r>
      </w:hyperlink>
      <w:r>
        <w:rPr>
          <w:sz w:val="20"/>
        </w:rPr>
        <w:t xml:space="preserve"> Порядка.</w:t>
      </w:r>
    </w:p>
    <w:p>
      <w:pPr>
        <w:pStyle w:val="0"/>
        <w:spacing w:before="200" w:line-rule="auto"/>
        <w:ind w:firstLine="540"/>
        <w:jc w:val="both"/>
      </w:pPr>
      <w:r>
        <w:rPr>
          <w:sz w:val="20"/>
        </w:rPr>
        <w:t xml:space="preserve">3.3.13.4. Планируемая или фактическая дата постановки на учет основных средств.</w:t>
      </w:r>
    </w:p>
    <w:p>
      <w:pPr>
        <w:pStyle w:val="0"/>
        <w:spacing w:before="200" w:line-rule="auto"/>
        <w:ind w:firstLine="540"/>
        <w:jc w:val="both"/>
      </w:pPr>
      <w:r>
        <w:rPr>
          <w:sz w:val="20"/>
        </w:rPr>
        <w:t xml:space="preserve">3.3.14. Копии проектной документации строительства, модернизации и (или) реконструкции объектов инфраструктуры парка, затраты по которым планируются к возмещению путем предоставления государственной поддержки.</w:t>
      </w:r>
    </w:p>
    <w:p>
      <w:pPr>
        <w:pStyle w:val="0"/>
        <w:spacing w:before="200" w:line-rule="auto"/>
        <w:ind w:firstLine="540"/>
        <w:jc w:val="both"/>
      </w:pPr>
      <w:r>
        <w:rPr>
          <w:sz w:val="20"/>
        </w:rPr>
        <w:t xml:space="preserve">3.3.15. Копии положительного заключения государственной экспертизы на проектную документацию строительства, модернизации и (или) реконструкции объектов инфраструктуры парка, затраты по которым планируются к возмещению путем предоставления государственной поддержки.</w:t>
      </w:r>
    </w:p>
    <w:p>
      <w:pPr>
        <w:pStyle w:val="0"/>
        <w:spacing w:before="200" w:line-rule="auto"/>
        <w:ind w:firstLine="540"/>
        <w:jc w:val="both"/>
      </w:pPr>
      <w:r>
        <w:rPr>
          <w:sz w:val="20"/>
        </w:rPr>
        <w:t xml:space="preserve">3.3.16. Копии положительного заключения о достоверности сметной стоимости строительства, модернизации и (или) реконструкции объектов инфраструктуры парка, затраты по которым планируются к возмещению путем предоставления государственной поддержки.</w:t>
      </w:r>
    </w:p>
    <w:p>
      <w:pPr>
        <w:pStyle w:val="0"/>
        <w:spacing w:before="200" w:line-rule="auto"/>
        <w:ind w:firstLine="540"/>
        <w:jc w:val="both"/>
      </w:pPr>
      <w:r>
        <w:rPr>
          <w:sz w:val="20"/>
        </w:rPr>
        <w:t xml:space="preserve">3.3.17. Копии сводных сметных расчетов стоимости строительства, модернизации и (или) реконструкции объектов инфраструктуры парка, затраты по которым планируются к возмещению путем предоставления государственной поддержки, подтвержденных положительным заключением государственной экспертизы.</w:t>
      </w:r>
    </w:p>
    <w:p>
      <w:pPr>
        <w:pStyle w:val="0"/>
        <w:spacing w:before="200" w:line-rule="auto"/>
        <w:ind w:firstLine="540"/>
        <w:jc w:val="both"/>
      </w:pPr>
      <w:r>
        <w:rPr>
          <w:sz w:val="20"/>
        </w:rPr>
        <w:t xml:space="preserve">3.3.18. Копии договоров, контрактов, соглашений на выполнение работ и (или) оказание услуг по объектам инфраструктуры парка, затраты по которым планируются к возмещению путем предоставления государственной поддержки.</w:t>
      </w:r>
    </w:p>
    <w:p>
      <w:pPr>
        <w:pStyle w:val="0"/>
        <w:spacing w:before="200" w:line-rule="auto"/>
        <w:ind w:firstLine="540"/>
        <w:jc w:val="both"/>
      </w:pPr>
      <w:r>
        <w:rPr>
          <w:sz w:val="20"/>
        </w:rPr>
        <w:t xml:space="preserve">3.3.19. Для получения права на предоставление государственной поддержки по направлению затрат, указанному в </w:t>
      </w:r>
      <w:hyperlink w:history="0" w:anchor="P86" w:tooltip="1.3.2. Расходы на уплату основного долга и процентов по кредитам, полученным в российских кредитных организациях и (или) государственной корпорации развития &quot;ВЭБ.РФ&quot; на создание, модернизацию и (или) реконструкцию объектов инфраструктуры парков, разработку технических условий и технологическое присоединение объектов инфраструктуры парков.">
        <w:r>
          <w:rPr>
            <w:sz w:val="20"/>
            <w:color w:val="0000ff"/>
          </w:rPr>
          <w:t xml:space="preserve">подпункте 1.3.2 пункта 1.3 раздела 1</w:t>
        </w:r>
      </w:hyperlink>
      <w:r>
        <w:rPr>
          <w:sz w:val="20"/>
        </w:rPr>
        <w:t xml:space="preserve"> Порядка, управляющая компания представляет в министерство дополнительно копии кредитных договоров (соглашений, кредитных линий).</w:t>
      </w:r>
    </w:p>
    <w:p>
      <w:pPr>
        <w:pStyle w:val="0"/>
        <w:jc w:val="both"/>
      </w:pPr>
      <w:r>
        <w:rPr>
          <w:sz w:val="20"/>
        </w:rPr>
        <w:t xml:space="preserve">(в ред. </w:t>
      </w:r>
      <w:hyperlink w:history="0" r:id="rId43"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3.3.20. </w:t>
      </w:r>
      <w:hyperlink w:history="0" w:anchor="P370" w:tooltip="Обязательство">
        <w:r>
          <w:rPr>
            <w:sz w:val="20"/>
            <w:color w:val="0000ff"/>
          </w:rPr>
          <w:t xml:space="preserve">Обязательство</w:t>
        </w:r>
      </w:hyperlink>
      <w:r>
        <w:rPr>
          <w:sz w:val="20"/>
        </w:rPr>
        <w:t xml:space="preserve"> управляющей компании представлять по запросу министерства документы, предусмотренные </w:t>
      </w:r>
      <w:hyperlink w:history="0" r:id="rId44" w:tooltip="Постановление Правительства РФ от 30.10.2014 N 1119 (ред. от 15.11.2022) &quot;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технопарков в сфере высоких технологий, особых экономических зон&quot; (вместе с &quot;Правилами отбора субъектов Российской Федерации, имеющих право на получение государств {КонсультантПлюс}">
        <w:r>
          <w:rPr>
            <w:sz w:val="20"/>
            <w:color w:val="0000ff"/>
          </w:rPr>
          <w:t xml:space="preserve">Постановлением</w:t>
        </w:r>
      </w:hyperlink>
      <w:r>
        <w:rPr>
          <w:sz w:val="20"/>
        </w:rPr>
        <w:t xml:space="preserve"> Правительства Российской Федерации от 30 октября 2014 года N 1119, в целях формирования заявки Белгородской области по форме согласно приложению N 2 к Порядку.</w:t>
      </w:r>
    </w:p>
    <w:p>
      <w:pPr>
        <w:pStyle w:val="0"/>
        <w:jc w:val="both"/>
      </w:pPr>
      <w:r>
        <w:rPr>
          <w:sz w:val="20"/>
        </w:rPr>
        <w:t xml:space="preserve">(в ред. </w:t>
      </w:r>
      <w:hyperlink w:history="0" r:id="rId45"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182" w:name="P182"/>
    <w:bookmarkEnd w:id="182"/>
    <w:p>
      <w:pPr>
        <w:pStyle w:val="0"/>
        <w:spacing w:before="200" w:line-rule="auto"/>
        <w:ind w:firstLine="540"/>
        <w:jc w:val="both"/>
      </w:pPr>
      <w:r>
        <w:rPr>
          <w:sz w:val="20"/>
        </w:rPr>
        <w:t xml:space="preserve">3.4. Документы, предусмотренные </w:t>
      </w:r>
      <w:hyperlink w:history="0" w:anchor="P144" w:tooltip="3.3. Для участия в отборе управляющие компании в сроки, установленные в объявлении о проведении отбора, представляют в министерство заявку по форме согласно приложению N 1 к Порядку с приложением следующих документов:">
        <w:r>
          <w:rPr>
            <w:sz w:val="20"/>
            <w:color w:val="0000ff"/>
          </w:rPr>
          <w:t xml:space="preserve">пунктом 3.3</w:t>
        </w:r>
      </w:hyperlink>
      <w:r>
        <w:rPr>
          <w:sz w:val="20"/>
        </w:rPr>
        <w:t xml:space="preserve"> настоящего раздела Порядка, предоставляются на бумажном носителе.</w:t>
      </w:r>
    </w:p>
    <w:p>
      <w:pPr>
        <w:pStyle w:val="0"/>
        <w:spacing w:before="200" w:line-rule="auto"/>
        <w:ind w:firstLine="540"/>
        <w:jc w:val="both"/>
      </w:pPr>
      <w:r>
        <w:rPr>
          <w:sz w:val="20"/>
        </w:rPr>
        <w:t xml:space="preserve">Документ, предусмотренный </w:t>
      </w:r>
      <w:hyperlink w:history="0" w:anchor="P154" w:tooltip="3.3.7. Паспорт проекта, который включает следующие разделы:">
        <w:r>
          <w:rPr>
            <w:sz w:val="20"/>
            <w:color w:val="0000ff"/>
          </w:rPr>
          <w:t xml:space="preserve">подпунктом 3.3.7 пункта 3.3</w:t>
        </w:r>
      </w:hyperlink>
      <w:r>
        <w:rPr>
          <w:sz w:val="20"/>
        </w:rPr>
        <w:t xml:space="preserve"> настоящего раздела Порядка, также предоставляется на электронном носителе в формате "xlsx" или "xls".</w:t>
      </w:r>
    </w:p>
    <w:p>
      <w:pPr>
        <w:pStyle w:val="0"/>
        <w:spacing w:before="200" w:line-rule="auto"/>
        <w:ind w:firstLine="540"/>
        <w:jc w:val="both"/>
      </w:pPr>
      <w:r>
        <w:rPr>
          <w:sz w:val="20"/>
        </w:rPr>
        <w:t xml:space="preserve">Документы, предусмотренные </w:t>
      </w:r>
      <w:hyperlink w:history="0" w:anchor="P160" w:tooltip="3.3.8. Бизнес-план проекта, включающий в себя финансово-экономическую модель (с учетом информации об объеме затрат, учтенных при определении цены (тарифа) за технологическое присоединение и (или) пользование инфраструктурой, и объеме затрат, учтенных при расчете налога на прибыль в качестве инвестиционного налогового вычета в порядке, определенном статьей 286.1 Налогового кодекса Российской Федерации), и мастер-план парка.">
        <w:r>
          <w:rPr>
            <w:sz w:val="20"/>
            <w:color w:val="0000ff"/>
          </w:rPr>
          <w:t xml:space="preserve">подпунктом 3.3.8 пункта 3.3</w:t>
        </w:r>
      </w:hyperlink>
      <w:r>
        <w:rPr>
          <w:sz w:val="20"/>
        </w:rPr>
        <w:t xml:space="preserve"> настоящего раздела Порядка, также предоставляются на электронном носителе в формате "pdf".</w:t>
      </w:r>
    </w:p>
    <w:p>
      <w:pPr>
        <w:pStyle w:val="0"/>
        <w:spacing w:before="200" w:line-rule="auto"/>
        <w:ind w:firstLine="540"/>
        <w:jc w:val="both"/>
      </w:pPr>
      <w:r>
        <w:rPr>
          <w:sz w:val="20"/>
        </w:rPr>
        <w:t xml:space="preserve">Документы на бумажном носителе должны быть заверены подписью руководителя (уполномоченного лица) и печатью (при наличии).</w:t>
      </w:r>
    </w:p>
    <w:p>
      <w:pPr>
        <w:pStyle w:val="0"/>
        <w:spacing w:before="200" w:line-rule="auto"/>
        <w:ind w:firstLine="540"/>
        <w:jc w:val="both"/>
      </w:pPr>
      <w:r>
        <w:rPr>
          <w:sz w:val="20"/>
        </w:rPr>
        <w:t xml:space="preserve">Документ, содержащий более одной страницы, должен быть прошит, пронумерован, заверен подписью руководителя (уполномоченного лица) и скреплен печатью (при наличии).</w:t>
      </w:r>
    </w:p>
    <w:bookmarkStart w:id="187" w:name="P187"/>
    <w:bookmarkEnd w:id="187"/>
    <w:p>
      <w:pPr>
        <w:pStyle w:val="0"/>
        <w:spacing w:before="200" w:line-rule="auto"/>
        <w:ind w:firstLine="540"/>
        <w:jc w:val="both"/>
      </w:pPr>
      <w:r>
        <w:rPr>
          <w:sz w:val="20"/>
        </w:rPr>
        <w:t xml:space="preserve">3.5. Министерство в течение 10 (десяти) рабочих дней со дня окончания срока проведения отбора рассматривает заявку на отбор и прилагаемые к ней документы на соответствие требованиям, установленным Порядком, и осуществляет оценку соответствия показателей паспорта проекта требованиям, установленным </w:t>
      </w:r>
      <w:hyperlink w:history="0" w:anchor="P112" w:tooltip="2.1.5. Паспорт проекта должен включать следующие показатели:">
        <w:r>
          <w:rPr>
            <w:sz w:val="20"/>
            <w:color w:val="0000ff"/>
          </w:rPr>
          <w:t xml:space="preserve">пунктом 2.1.5 раздела 2</w:t>
        </w:r>
      </w:hyperlink>
      <w:r>
        <w:rPr>
          <w:sz w:val="20"/>
        </w:rPr>
        <w:t xml:space="preserve"> Порядка, исходя из очередности их поступления.</w:t>
      </w:r>
    </w:p>
    <w:p>
      <w:pPr>
        <w:pStyle w:val="0"/>
        <w:jc w:val="both"/>
      </w:pPr>
      <w:r>
        <w:rPr>
          <w:sz w:val="20"/>
        </w:rPr>
        <w:t xml:space="preserve">(в ред. </w:t>
      </w:r>
      <w:hyperlink w:history="0" r:id="rId46"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189" w:name="P189"/>
    <w:bookmarkEnd w:id="189"/>
    <w:p>
      <w:pPr>
        <w:pStyle w:val="0"/>
        <w:spacing w:before="200" w:line-rule="auto"/>
        <w:ind w:firstLine="540"/>
        <w:jc w:val="both"/>
      </w:pPr>
      <w:r>
        <w:rPr>
          <w:sz w:val="20"/>
        </w:rPr>
        <w:t xml:space="preserve">3.6. Министерство в течение 3 (трех) рабочих дней со дня окончания срока рассмотрения заявок на отбор, установленного </w:t>
      </w:r>
      <w:hyperlink w:history="0" w:anchor="P187" w:tooltip="3.5. Министерство в течение 10 (десяти) рабочих дней со дня окончания срока проведения отбора рассматривает заявку на отбор и прилагаемые к ней документы на соответствие требованиям, установленным Порядком, и осуществляет оценку соответствия показателей паспорта проекта требованиям, установленным пунктом 2.1.5 раздела 2 Порядка, исходя из очередности их поступления.">
        <w:r>
          <w:rPr>
            <w:sz w:val="20"/>
            <w:color w:val="0000ff"/>
          </w:rPr>
          <w:t xml:space="preserve">пунктом 3.5</w:t>
        </w:r>
      </w:hyperlink>
      <w:r>
        <w:rPr>
          <w:sz w:val="20"/>
        </w:rPr>
        <w:t xml:space="preserve"> настоящего раздела Порядка, принимает в форме приказа министерства решение о победителях отбора, имеющих право на получение государственной поддержки, с указанием планируемого объема государственной поддержки и сроков ее предоставления или об отказе в предоставлении права на предоставление государственной поддержки.</w:t>
      </w:r>
    </w:p>
    <w:p>
      <w:pPr>
        <w:pStyle w:val="0"/>
        <w:jc w:val="both"/>
      </w:pPr>
      <w:r>
        <w:rPr>
          <w:sz w:val="20"/>
        </w:rPr>
        <w:t xml:space="preserve">(в ред. </w:t>
      </w:r>
      <w:hyperlink w:history="0" r:id="rId47"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О принятом решении министерство информирует управляющие компании в письменной форме в течение 2 (двух) рабочих дней со дня принятия решения, указанного в первом абзаце настоящего пункта.</w:t>
      </w:r>
    </w:p>
    <w:p>
      <w:pPr>
        <w:pStyle w:val="0"/>
        <w:jc w:val="both"/>
      </w:pPr>
      <w:r>
        <w:rPr>
          <w:sz w:val="20"/>
        </w:rPr>
        <w:t xml:space="preserve">(в ред. </w:t>
      </w:r>
      <w:hyperlink w:history="0" r:id="rId48"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193" w:name="P193"/>
    <w:bookmarkEnd w:id="193"/>
    <w:p>
      <w:pPr>
        <w:pStyle w:val="0"/>
        <w:spacing w:before="200" w:line-rule="auto"/>
        <w:ind w:firstLine="540"/>
        <w:jc w:val="both"/>
      </w:pPr>
      <w:r>
        <w:rPr>
          <w:sz w:val="20"/>
        </w:rPr>
        <w:t xml:space="preserve">3.7. Основаниями для отказа в предоставлении права на получение государственной поддержки являются:</w:t>
      </w:r>
    </w:p>
    <w:p>
      <w:pPr>
        <w:pStyle w:val="0"/>
        <w:spacing w:before="200" w:line-rule="auto"/>
        <w:ind w:firstLine="540"/>
        <w:jc w:val="both"/>
      </w:pPr>
      <w:r>
        <w:rPr>
          <w:sz w:val="20"/>
        </w:rPr>
        <w:t xml:space="preserve">3.7.1. Несоответствие затрат управляющей компании цели, указанной в </w:t>
      </w:r>
      <w:hyperlink w:history="0" w:anchor="P84" w:tooltip="1.3. Государственная поддержка предоставляется на срок не более 5 последовательных лет и предусматривает возмещение управляющим компаниям следующих видов затрат:">
        <w:r>
          <w:rPr>
            <w:sz w:val="20"/>
            <w:color w:val="0000ff"/>
          </w:rPr>
          <w:t xml:space="preserve">пункте 1.3 раздела 1</w:t>
        </w:r>
      </w:hyperlink>
      <w:r>
        <w:rPr>
          <w:sz w:val="20"/>
        </w:rPr>
        <w:t xml:space="preserve"> Порядка.</w:t>
      </w:r>
    </w:p>
    <w:p>
      <w:pPr>
        <w:pStyle w:val="0"/>
        <w:spacing w:before="200" w:line-rule="auto"/>
        <w:ind w:firstLine="540"/>
        <w:jc w:val="both"/>
      </w:pPr>
      <w:r>
        <w:rPr>
          <w:sz w:val="20"/>
        </w:rPr>
        <w:t xml:space="preserve">3.7.2. Затраты управляющей компании не подлежат возмещению в соответствии с </w:t>
      </w:r>
      <w:hyperlink w:history="0" w:anchor="P96" w:tooltip="1.6. Государственная поддержка не предусматривает возмещение управляющим компаниям затрат в следующих случаях:">
        <w:r>
          <w:rPr>
            <w:sz w:val="20"/>
            <w:color w:val="0000ff"/>
          </w:rPr>
          <w:t xml:space="preserve">пунктом 1.6 раздела 1</w:t>
        </w:r>
      </w:hyperlink>
      <w:r>
        <w:rPr>
          <w:sz w:val="20"/>
        </w:rPr>
        <w:t xml:space="preserve"> Порядка.</w:t>
      </w:r>
    </w:p>
    <w:p>
      <w:pPr>
        <w:pStyle w:val="0"/>
        <w:spacing w:before="200" w:line-rule="auto"/>
        <w:ind w:firstLine="540"/>
        <w:jc w:val="both"/>
      </w:pPr>
      <w:r>
        <w:rPr>
          <w:sz w:val="20"/>
        </w:rPr>
        <w:t xml:space="preserve">3.7.3. Несоответствие управляющей компании требованиям, установленным в </w:t>
      </w:r>
      <w:hyperlink w:history="0" w:anchor="P106" w:tooltip="2.1.1. Управляющая компания осуществляет деятельность на территории Белгородской области.">
        <w:r>
          <w:rPr>
            <w:sz w:val="20"/>
            <w:color w:val="0000ff"/>
          </w:rPr>
          <w:t xml:space="preserve">подпунктах 2.1.1</w:t>
        </w:r>
      </w:hyperlink>
      <w:r>
        <w:rPr>
          <w:sz w:val="20"/>
        </w:rPr>
        <w:t xml:space="preserve"> - </w:t>
      </w:r>
      <w:hyperlink w:history="0" w:anchor="P108" w:tooltip="2.1.3. Соответствие парка и управляющей компании дополнительным требованиям к паркам и управляющим компаниям в целях применения мер стимулирования деятельности в сфере промышленности за счет имущества и средств бюджета Белгородской области, утвержденным постановлением Правительства Белгородской области от 22 октября 2018 года N 393-пп, либо наличие решения о создании парка, принятого Правительством Белгородской области, и включение сведений о парке и управляющей компании в реестр парков и управляющих ком...">
        <w:r>
          <w:rPr>
            <w:sz w:val="20"/>
            <w:color w:val="0000ff"/>
          </w:rPr>
          <w:t xml:space="preserve">2.1.3 пункта 2.1 раздела 2</w:t>
        </w:r>
      </w:hyperlink>
      <w:r>
        <w:rPr>
          <w:sz w:val="20"/>
        </w:rPr>
        <w:t xml:space="preserve"> Порядка.</w:t>
      </w:r>
    </w:p>
    <w:p>
      <w:pPr>
        <w:pStyle w:val="0"/>
        <w:spacing w:before="200" w:line-rule="auto"/>
        <w:ind w:firstLine="540"/>
        <w:jc w:val="both"/>
      </w:pPr>
      <w:r>
        <w:rPr>
          <w:sz w:val="20"/>
        </w:rPr>
        <w:t xml:space="preserve">3.7.4. Срок реализации проекта превышает срок, установленный </w:t>
      </w:r>
      <w:hyperlink w:history="0" w:anchor="P109" w:tooltip="2.1.4. Реализация проекта составляет не менее 10 лет начиная с даты:">
        <w:r>
          <w:rPr>
            <w:sz w:val="20"/>
            <w:color w:val="0000ff"/>
          </w:rPr>
          <w:t xml:space="preserve">подпунктом 2.1.4 пункта 2.1 раздела 2</w:t>
        </w:r>
      </w:hyperlink>
      <w:r>
        <w:rPr>
          <w:sz w:val="20"/>
        </w:rPr>
        <w:t xml:space="preserve"> Порядка.</w:t>
      </w:r>
    </w:p>
    <w:p>
      <w:pPr>
        <w:pStyle w:val="0"/>
        <w:spacing w:before="200" w:line-rule="auto"/>
        <w:ind w:firstLine="540"/>
        <w:jc w:val="both"/>
      </w:pPr>
      <w:r>
        <w:rPr>
          <w:sz w:val="20"/>
        </w:rPr>
        <w:t xml:space="preserve">3.7.5. Несоответствие значений показателей проекта требованиям, установленным в </w:t>
      </w:r>
      <w:hyperlink w:history="0" w:anchor="P112" w:tooltip="2.1.5. Паспорт проекта должен включать следующие показатели:">
        <w:r>
          <w:rPr>
            <w:sz w:val="20"/>
            <w:color w:val="0000ff"/>
          </w:rPr>
          <w:t xml:space="preserve">подпункте 2.1.5 пункта 2.1 раздела 2</w:t>
        </w:r>
      </w:hyperlink>
      <w:r>
        <w:rPr>
          <w:sz w:val="20"/>
        </w:rPr>
        <w:t xml:space="preserve"> Порядка.</w:t>
      </w:r>
    </w:p>
    <w:p>
      <w:pPr>
        <w:pStyle w:val="0"/>
        <w:spacing w:before="200" w:line-rule="auto"/>
        <w:ind w:firstLine="540"/>
        <w:jc w:val="both"/>
      </w:pPr>
      <w:r>
        <w:rPr>
          <w:sz w:val="20"/>
        </w:rPr>
        <w:t xml:space="preserve">3.7.6. Несоблюдение условий </w:t>
      </w:r>
      <w:hyperlink w:history="0" w:anchor="P130" w:tooltip="2.1.7. Неотрицательное значение разницы между совокупным объемом планируемой государственной поддержки и совокупным объемом федеральных налогов и ввозных таможенных пошлин, рассчитанным в соответствии с пунктом 1.5 раздела 1 Порядка, и предусмотренным паспортом проекта.">
        <w:r>
          <w:rPr>
            <w:sz w:val="20"/>
            <w:color w:val="0000ff"/>
          </w:rPr>
          <w:t xml:space="preserve">подпункта 2.1.7 пункта 2.1 раздела 2</w:t>
        </w:r>
      </w:hyperlink>
      <w:r>
        <w:rPr>
          <w:sz w:val="20"/>
        </w:rPr>
        <w:t xml:space="preserve"> Порядка.</w:t>
      </w:r>
    </w:p>
    <w:p>
      <w:pPr>
        <w:pStyle w:val="0"/>
        <w:spacing w:before="200" w:line-rule="auto"/>
        <w:ind w:firstLine="540"/>
        <w:jc w:val="both"/>
      </w:pPr>
      <w:r>
        <w:rPr>
          <w:sz w:val="20"/>
        </w:rPr>
        <w:t xml:space="preserve">3.7.7. Подача заявки на отбор до или после даты и (или) времени, установленных в соответствии с </w:t>
      </w:r>
      <w:hyperlink w:history="0" w:anchor="P138" w:tooltip="3.2.1. Сроков проведения отбора (даты и времени начала (окончания) подачи (приема) заявок на участие в отборе).">
        <w:r>
          <w:rPr>
            <w:sz w:val="20"/>
            <w:color w:val="0000ff"/>
          </w:rPr>
          <w:t xml:space="preserve">подпунктом 3.2.1 пункта 3.2</w:t>
        </w:r>
      </w:hyperlink>
      <w:r>
        <w:rPr>
          <w:sz w:val="20"/>
        </w:rPr>
        <w:t xml:space="preserve"> настоящего раздела Порядка.</w:t>
      </w:r>
    </w:p>
    <w:p>
      <w:pPr>
        <w:pStyle w:val="0"/>
        <w:spacing w:before="200" w:line-rule="auto"/>
        <w:ind w:firstLine="540"/>
        <w:jc w:val="both"/>
      </w:pPr>
      <w:r>
        <w:rPr>
          <w:sz w:val="20"/>
        </w:rPr>
        <w:t xml:space="preserve">3.7.8. Несоответствие документов, представленных управляющей компанией, требованиям, установленным в </w:t>
      </w:r>
      <w:hyperlink w:history="0" w:anchor="P144" w:tooltip="3.3. Для участия в отборе управляющие компании в сроки, установленные в объявлении о проведении отбора, представляют в министерство заявку по форме согласно приложению N 1 к Порядку с приложением следующих документов:">
        <w:r>
          <w:rPr>
            <w:sz w:val="20"/>
            <w:color w:val="0000ff"/>
          </w:rPr>
          <w:t xml:space="preserve">пунктах 3.3</w:t>
        </w:r>
      </w:hyperlink>
      <w:r>
        <w:rPr>
          <w:sz w:val="20"/>
        </w:rPr>
        <w:t xml:space="preserve"> и </w:t>
      </w:r>
      <w:hyperlink w:history="0" w:anchor="P182" w:tooltip="3.4. Документы, предусмотренные пунктом 3.3 настоящего раздела Порядка, предоставляются на бумажном носителе.">
        <w:r>
          <w:rPr>
            <w:sz w:val="20"/>
            <w:color w:val="0000ff"/>
          </w:rPr>
          <w:t xml:space="preserve">3.4</w:t>
        </w:r>
      </w:hyperlink>
      <w:r>
        <w:rPr>
          <w:sz w:val="20"/>
        </w:rPr>
        <w:t xml:space="preserve"> настоящего раздела Порядка, или непредставление (представление не в полном объеме) указанных документов.</w:t>
      </w:r>
    </w:p>
    <w:p>
      <w:pPr>
        <w:pStyle w:val="0"/>
        <w:spacing w:before="200" w:line-rule="auto"/>
        <w:ind w:firstLine="540"/>
        <w:jc w:val="both"/>
      </w:pPr>
      <w:r>
        <w:rPr>
          <w:sz w:val="20"/>
        </w:rPr>
        <w:t xml:space="preserve">3.7.9. Недостоверность представленной управляющей компанией информации.</w:t>
      </w:r>
    </w:p>
    <w:p>
      <w:pPr>
        <w:pStyle w:val="0"/>
        <w:spacing w:before="200" w:line-rule="auto"/>
        <w:ind w:firstLine="540"/>
        <w:jc w:val="both"/>
      </w:pPr>
      <w:r>
        <w:rPr>
          <w:sz w:val="20"/>
        </w:rPr>
        <w:t xml:space="preserve">3.8. Управляющие компании, в отношении которых министерством принято решение об отказе в предоставлении права на предоставление государственной поддержки в соответствии с </w:t>
      </w:r>
      <w:hyperlink w:history="0" w:anchor="P189" w:tooltip="3.6. Министерство в течение 3 (трех) рабочих дней со дня окончания срока рассмотрения заявок на отбор, установленного пунктом 3.5 настоящего раздела Порядка, принимает в форме приказа министерства решение о победителях отбора, имеющих право на получение государственной поддержки, с указанием планируемого объема государственной поддержки и сроков ее предоставления или об отказе в предоставлении права на предоставление государственной поддержки.">
        <w:r>
          <w:rPr>
            <w:sz w:val="20"/>
            <w:color w:val="0000ff"/>
          </w:rPr>
          <w:t xml:space="preserve">пунктом 3.6</w:t>
        </w:r>
      </w:hyperlink>
      <w:r>
        <w:rPr>
          <w:sz w:val="20"/>
        </w:rPr>
        <w:t xml:space="preserve"> настоящего раздела Порядка, в случае устранения замечаний, послуживших основанием для отказа, вправе повторно подать заявку на отбор при проведении дополнительного отбора.</w:t>
      </w:r>
    </w:p>
    <w:p>
      <w:pPr>
        <w:pStyle w:val="0"/>
        <w:jc w:val="both"/>
      </w:pPr>
      <w:r>
        <w:rPr>
          <w:sz w:val="20"/>
        </w:rPr>
        <w:t xml:space="preserve">(в ред. </w:t>
      </w:r>
      <w:hyperlink w:history="0" r:id="rId49"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3.9. Министерство в течение 3 (трех) рабочих дней со дня принятия решения о предоставлении права на получение государственной поддержки, указанного в пункте 3.6 настоящего раздела Порядка, подготавливает проект </w:t>
      </w:r>
      <w:hyperlink w:history="0" w:anchor="P422" w:tooltip="                      Соглашение о реализации проекта">
        <w:r>
          <w:rPr>
            <w:sz w:val="20"/>
            <w:color w:val="0000ff"/>
          </w:rPr>
          <w:t xml:space="preserve">соглашения</w:t>
        </w:r>
      </w:hyperlink>
      <w:r>
        <w:rPr>
          <w:sz w:val="20"/>
        </w:rPr>
        <w:t xml:space="preserve"> о реализации проекта по форме согласно приложению N 3 к Порядку в двух экземплярах и направляет его в управляющую компанию для подписания.</w:t>
      </w:r>
    </w:p>
    <w:p>
      <w:pPr>
        <w:pStyle w:val="0"/>
        <w:jc w:val="both"/>
      </w:pPr>
      <w:r>
        <w:rPr>
          <w:sz w:val="20"/>
        </w:rPr>
        <w:t xml:space="preserve">(в ред. </w:t>
      </w:r>
      <w:hyperlink w:history="0" r:id="rId50"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207" w:name="P207"/>
    <w:bookmarkEnd w:id="207"/>
    <w:p>
      <w:pPr>
        <w:pStyle w:val="0"/>
        <w:spacing w:before="200" w:line-rule="auto"/>
        <w:ind w:firstLine="540"/>
        <w:jc w:val="both"/>
      </w:pPr>
      <w:r>
        <w:rPr>
          <w:sz w:val="20"/>
        </w:rPr>
        <w:t xml:space="preserve">3.10. Управляющая компания в течение 2 (двух) рабочих дней со дня получения проекта соглашения о реализации проекта представляет в министерство подписанное соглашение в двух экземплярах.</w:t>
      </w:r>
    </w:p>
    <w:p>
      <w:pPr>
        <w:pStyle w:val="0"/>
        <w:jc w:val="both"/>
      </w:pPr>
      <w:r>
        <w:rPr>
          <w:sz w:val="20"/>
        </w:rPr>
        <w:t xml:space="preserve">(в ред. </w:t>
      </w:r>
      <w:hyperlink w:history="0" r:id="rId51"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3.11. Министерство в течение 2 (двух) рабочих дней со дня получения подписанного соглашения о реализации проекта подписывает его и направляет второй экземпляр соглашения о реализации проекта управляющей компании.</w:t>
      </w:r>
    </w:p>
    <w:p>
      <w:pPr>
        <w:pStyle w:val="0"/>
        <w:jc w:val="both"/>
      </w:pPr>
      <w:r>
        <w:rPr>
          <w:sz w:val="20"/>
        </w:rPr>
        <w:t xml:space="preserve">(в ред. </w:t>
      </w:r>
      <w:hyperlink w:history="0" r:id="rId52"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3.12. Министерство в течение 30 (тридцати) рабочих дней со дня подписания соглашения направляет паспорт проекта на утверждение Губернатору Белгородской области, формирует и направляет в Минпромторг России заявку Белгородской области.</w:t>
      </w:r>
    </w:p>
    <w:p>
      <w:pPr>
        <w:pStyle w:val="0"/>
        <w:jc w:val="both"/>
      </w:pPr>
      <w:r>
        <w:rPr>
          <w:sz w:val="20"/>
        </w:rPr>
        <w:t xml:space="preserve">(в ред. </w:t>
      </w:r>
      <w:hyperlink w:history="0" r:id="rId53"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213" w:name="P213"/>
    <w:bookmarkEnd w:id="213"/>
    <w:p>
      <w:pPr>
        <w:pStyle w:val="0"/>
        <w:spacing w:before="200" w:line-rule="auto"/>
        <w:ind w:firstLine="540"/>
        <w:jc w:val="both"/>
      </w:pPr>
      <w:r>
        <w:rPr>
          <w:sz w:val="20"/>
        </w:rPr>
        <w:t xml:space="preserve">3.13. Управляющая компания вправе не чаще одного раза в год (не позднее 1 ноября) обратиться в министерство с мотивированным заявлением о внесении изменений в паспорт проекта, содержащим одно из следующих оснований:</w:t>
      </w:r>
    </w:p>
    <w:p>
      <w:pPr>
        <w:pStyle w:val="0"/>
        <w:jc w:val="both"/>
      </w:pPr>
      <w:r>
        <w:rPr>
          <w:sz w:val="20"/>
        </w:rPr>
        <w:t xml:space="preserve">(в ред. </w:t>
      </w:r>
      <w:hyperlink w:history="0" r:id="rId54"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а) реализация проекта в условиях введения новых торговых и экономических санкций в отношении российских юридических и (или) физических лиц;</w:t>
      </w:r>
    </w:p>
    <w:p>
      <w:pPr>
        <w:pStyle w:val="0"/>
        <w:spacing w:before="200" w:line-rule="auto"/>
        <w:ind w:firstLine="540"/>
        <w:jc w:val="both"/>
      </w:pPr>
      <w:r>
        <w:rPr>
          <w:sz w:val="20"/>
        </w:rPr>
        <w:t xml:space="preserve">б) реализация проекта в условиях изменения валютных курсов более чем на 15 процентов с фиксацией измененного уровня в течение 6 месяцев, предшествующих обращению;</w:t>
      </w:r>
    </w:p>
    <w:p>
      <w:pPr>
        <w:pStyle w:val="0"/>
        <w:spacing w:before="200" w:line-rule="auto"/>
        <w:ind w:firstLine="540"/>
        <w:jc w:val="both"/>
      </w:pPr>
      <w:r>
        <w:rPr>
          <w:sz w:val="20"/>
        </w:rPr>
        <w:t xml:space="preserve">в) реализация проекта в условиях изменения стоимости сырья на мировых товарных рынках более чем на 15 процентов с фиксацией измененного уровня в течение 6 месяцев, предшествующих обращению;</w:t>
      </w:r>
    </w:p>
    <w:p>
      <w:pPr>
        <w:pStyle w:val="0"/>
        <w:spacing w:before="200" w:line-rule="auto"/>
        <w:ind w:firstLine="540"/>
        <w:jc w:val="both"/>
      </w:pPr>
      <w:r>
        <w:rPr>
          <w:sz w:val="20"/>
        </w:rPr>
        <w:t xml:space="preserve">г) реализация проекта в условиях изменения тарифов субъектов естественных монополий на показатель, превышающий значение уровня инфляции, плюс 1 процент;</w:t>
      </w:r>
    </w:p>
    <w:p>
      <w:pPr>
        <w:pStyle w:val="0"/>
        <w:spacing w:before="200" w:line-rule="auto"/>
        <w:ind w:firstLine="540"/>
        <w:jc w:val="both"/>
      </w:pPr>
      <w:r>
        <w:rPr>
          <w:sz w:val="20"/>
        </w:rPr>
        <w:t xml:space="preserve">д) введение Правительством Российской Федерации новых мер, ограничивающих закупки иностранного оборудования, сырья и комплектующих, повлекших изменение сроков и показателей реализации проекта;</w:t>
      </w:r>
    </w:p>
    <w:p>
      <w:pPr>
        <w:pStyle w:val="0"/>
        <w:spacing w:before="200" w:line-rule="auto"/>
        <w:ind w:firstLine="540"/>
        <w:jc w:val="both"/>
      </w:pPr>
      <w:r>
        <w:rPr>
          <w:sz w:val="20"/>
        </w:rPr>
        <w:t xml:space="preserve">е) увеличение площади парка с одновременным увеличением не менее чем в 2 раза показателей паспорта проекта, установленных </w:t>
      </w:r>
      <w:hyperlink w:history="0" w:anchor="P112" w:tooltip="2.1.5. Паспорт проекта должен включать следующие показатели:">
        <w:r>
          <w:rPr>
            <w:sz w:val="20"/>
            <w:color w:val="0000ff"/>
          </w:rPr>
          <w:t xml:space="preserve">подпунктом 2.1.5 пункта 2.1 раздела 2</w:t>
        </w:r>
      </w:hyperlink>
      <w:r>
        <w:rPr>
          <w:sz w:val="20"/>
        </w:rPr>
        <w:t xml:space="preserve"> Порядка.</w:t>
      </w:r>
    </w:p>
    <w:p>
      <w:pPr>
        <w:pStyle w:val="0"/>
        <w:spacing w:before="200" w:line-rule="auto"/>
        <w:ind w:firstLine="540"/>
        <w:jc w:val="both"/>
      </w:pPr>
      <w:r>
        <w:rPr>
          <w:sz w:val="20"/>
        </w:rPr>
        <w:t xml:space="preserve">3.14. Внесение в паспорт проекта изменений, которые влекут снижение значений его показателей по сравнению с показателями, установленными подпунктом 2.1.5 пункта 2.1 раздела 2 Порядка, в период действия соглашения о реализации проекта не допускается.</w:t>
      </w:r>
    </w:p>
    <w:p>
      <w:pPr>
        <w:pStyle w:val="0"/>
        <w:spacing w:before="200" w:line-rule="auto"/>
        <w:ind w:firstLine="540"/>
        <w:jc w:val="both"/>
      </w:pPr>
      <w:r>
        <w:rPr>
          <w:sz w:val="20"/>
        </w:rPr>
        <w:t xml:space="preserve">3.15. Министерство в течение 10 (десяти) рабочих дней со дня поступления обращения, указанного в </w:t>
      </w:r>
      <w:hyperlink w:history="0" w:anchor="P213" w:tooltip="3.13. Управляющая компания вправе не чаще одного раза в год (не позднее 1 ноября) обратиться в министерство с мотивированным заявлением о внесении изменений в паспорт проекта, содержащим одно из следующих оснований:">
        <w:r>
          <w:rPr>
            <w:sz w:val="20"/>
            <w:color w:val="0000ff"/>
          </w:rPr>
          <w:t xml:space="preserve">пункте 3.13</w:t>
        </w:r>
      </w:hyperlink>
      <w:r>
        <w:rPr>
          <w:sz w:val="20"/>
        </w:rPr>
        <w:t xml:space="preserve"> настоящего раздела Порядка:</w:t>
      </w:r>
    </w:p>
    <w:p>
      <w:pPr>
        <w:pStyle w:val="0"/>
        <w:jc w:val="both"/>
      </w:pPr>
      <w:r>
        <w:rPr>
          <w:sz w:val="20"/>
        </w:rPr>
        <w:t xml:space="preserve">(в ред. </w:t>
      </w:r>
      <w:hyperlink w:history="0" r:id="rId55"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3.15.1. Подготавливает и заключает дополнительное соглашение к соглашению о реализации проекта.</w:t>
      </w:r>
    </w:p>
    <w:p>
      <w:pPr>
        <w:pStyle w:val="0"/>
        <w:spacing w:before="200" w:line-rule="auto"/>
        <w:ind w:firstLine="540"/>
        <w:jc w:val="both"/>
      </w:pPr>
      <w:r>
        <w:rPr>
          <w:sz w:val="20"/>
        </w:rPr>
        <w:t xml:space="preserve">3.15.2. Вносит изменения в паспорт проекта, утвержденный Губернатором Белгородской области и направленный в Минпромторг России в составе заявки Белгородской области.</w:t>
      </w:r>
    </w:p>
    <w:p>
      <w:pPr>
        <w:pStyle w:val="0"/>
        <w:spacing w:before="200" w:line-rule="auto"/>
        <w:ind w:firstLine="540"/>
        <w:jc w:val="both"/>
      </w:pPr>
      <w:r>
        <w:rPr>
          <w:sz w:val="20"/>
        </w:rPr>
        <w:t xml:space="preserve">3.15.3. Направляет документы, предусмотренные в подпунктах 3.15.1 и 3.15.2 настоящего пункта, в Минпромторг России.</w:t>
      </w:r>
    </w:p>
    <w:p>
      <w:pPr>
        <w:pStyle w:val="0"/>
        <w:spacing w:before="200" w:line-rule="auto"/>
        <w:ind w:firstLine="540"/>
        <w:jc w:val="both"/>
      </w:pPr>
      <w:r>
        <w:rPr>
          <w:sz w:val="20"/>
        </w:rPr>
        <w:t xml:space="preserve">3.16. В случае принятия Минпромторгом России решения об отборе Белгородской области и включения парка Белгородской области в перечень проектов, отобранных в соответствии с </w:t>
      </w:r>
      <w:hyperlink w:history="0" r:id="rId56" w:tooltip="Постановление Правительства РФ от 30.10.2014 N 1119 (ред. от 15.11.2022) &quot;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технопарков в сфере высоких технологий, особых экономических зон&quot; (вместе с &quot;Правилами отбора субъектов Российской Федерации, имеющих право на получение государств {КонсультантПлюс}">
        <w:r>
          <w:rPr>
            <w:sz w:val="20"/>
            <w:color w:val="0000ff"/>
          </w:rPr>
          <w:t xml:space="preserve">Постановлением</w:t>
        </w:r>
      </w:hyperlink>
      <w:r>
        <w:rPr>
          <w:sz w:val="20"/>
        </w:rPr>
        <w:t xml:space="preserve"> Правительства Российской Федерации от 30 октября 2014 года N 1119, утверждаемых актом Правительства Российской Федерации, государственная поддержка предоставляется управляющей компании в соответствии с Порядком предоставления субсидий из областного бюджета на возмещение затрат управляющим компаниям индустриальных (промышленных) парков, реализующим проекты по созданию, модернизации и (или) реконструкции объектов инфраструктуры индустриальных (промышленных) парков.</w:t>
      </w:r>
    </w:p>
    <w:p>
      <w:pPr>
        <w:pStyle w:val="0"/>
        <w:spacing w:before="200" w:line-rule="auto"/>
        <w:ind w:firstLine="540"/>
        <w:jc w:val="both"/>
      </w:pPr>
      <w:r>
        <w:rPr>
          <w:sz w:val="20"/>
        </w:rPr>
        <w:t xml:space="preserve">3.17. В случае принятия Минпромторгом России решения об отказе в предоставлении Белгородской области права на получение государственной поддержки министерство и (или) управляющая компания вправе расторгнуть соглашение о реализации проекта.</w:t>
      </w:r>
    </w:p>
    <w:p>
      <w:pPr>
        <w:pStyle w:val="0"/>
        <w:jc w:val="both"/>
      </w:pPr>
      <w:r>
        <w:rPr>
          <w:sz w:val="20"/>
        </w:rPr>
        <w:t xml:space="preserve">(в ред. </w:t>
      </w:r>
      <w:hyperlink w:history="0" r:id="rId57"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center"/>
      </w:pPr>
      <w:r>
        <w:rPr>
          <w:sz w:val="20"/>
        </w:rPr>
      </w:r>
    </w:p>
    <w:p>
      <w:pPr>
        <w:pStyle w:val="0"/>
        <w:outlineLvl w:val="1"/>
        <w:jc w:val="right"/>
      </w:pPr>
      <w:r>
        <w:rPr>
          <w:sz w:val="20"/>
        </w:rPr>
        <w:t xml:space="preserve">Приложение N 1</w:t>
      </w:r>
    </w:p>
    <w:p>
      <w:pPr>
        <w:pStyle w:val="0"/>
        <w:jc w:val="right"/>
      </w:pPr>
      <w:r>
        <w:rPr>
          <w:sz w:val="20"/>
        </w:rPr>
        <w:t xml:space="preserve">к Порядку отбора управляющих</w:t>
      </w:r>
    </w:p>
    <w:p>
      <w:pPr>
        <w:pStyle w:val="0"/>
        <w:jc w:val="right"/>
      </w:pPr>
      <w:r>
        <w:rPr>
          <w:sz w:val="20"/>
        </w:rPr>
        <w:t xml:space="preserve">компаний индустриальных</w:t>
      </w:r>
    </w:p>
    <w:p>
      <w:pPr>
        <w:pStyle w:val="0"/>
        <w:jc w:val="right"/>
      </w:pPr>
      <w:r>
        <w:rPr>
          <w:sz w:val="20"/>
        </w:rPr>
        <w:t xml:space="preserve">(промышленных) парков в целях</w:t>
      </w:r>
    </w:p>
    <w:p>
      <w:pPr>
        <w:pStyle w:val="0"/>
        <w:jc w:val="right"/>
      </w:pPr>
      <w:r>
        <w:rPr>
          <w:sz w:val="20"/>
        </w:rPr>
        <w:t xml:space="preserve">предоставления права на получение</w:t>
      </w:r>
    </w:p>
    <w:p>
      <w:pPr>
        <w:pStyle w:val="0"/>
        <w:jc w:val="right"/>
      </w:pPr>
      <w:r>
        <w:rPr>
          <w:sz w:val="20"/>
        </w:rPr>
        <w:t xml:space="preserve">государственной поддержки из областного</w:t>
      </w:r>
    </w:p>
    <w:p>
      <w:pPr>
        <w:pStyle w:val="0"/>
        <w:jc w:val="right"/>
      </w:pPr>
      <w:r>
        <w:rPr>
          <w:sz w:val="20"/>
        </w:rPr>
        <w:t xml:space="preserve">бюджета в форме субсидий на возмещение</w:t>
      </w:r>
    </w:p>
    <w:p>
      <w:pPr>
        <w:pStyle w:val="0"/>
        <w:jc w:val="right"/>
      </w:pPr>
      <w:r>
        <w:rPr>
          <w:sz w:val="20"/>
        </w:rPr>
        <w:t xml:space="preserve">части затрат на создание, модернизацию</w:t>
      </w:r>
    </w:p>
    <w:p>
      <w:pPr>
        <w:pStyle w:val="0"/>
        <w:jc w:val="right"/>
      </w:pPr>
      <w:r>
        <w:rPr>
          <w:sz w:val="20"/>
        </w:rPr>
        <w:t xml:space="preserve">и (или) реконструкцию объектов</w:t>
      </w:r>
    </w:p>
    <w:p>
      <w:pPr>
        <w:pStyle w:val="0"/>
        <w:jc w:val="right"/>
      </w:pPr>
      <w:r>
        <w:rPr>
          <w:sz w:val="20"/>
        </w:rPr>
        <w:t xml:space="preserve">инфраструктуры индустриальных</w:t>
      </w:r>
    </w:p>
    <w:p>
      <w:pPr>
        <w:pStyle w:val="0"/>
        <w:jc w:val="right"/>
      </w:pPr>
      <w:r>
        <w:rPr>
          <w:sz w:val="20"/>
        </w:rPr>
        <w:t xml:space="preserve">(промышленных) парков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58"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31.01.2022 N 34-пп)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Форма</w:t>
      </w:r>
    </w:p>
    <w:p>
      <w:pPr>
        <w:pStyle w:val="0"/>
        <w:jc w:val="center"/>
      </w:pPr>
      <w:r>
        <w:rPr>
          <w:sz w:val="20"/>
        </w:rPr>
      </w:r>
    </w:p>
    <w:p>
      <w:pPr>
        <w:pStyle w:val="0"/>
        <w:jc w:val="right"/>
      </w:pPr>
      <w:r>
        <w:rPr>
          <w:sz w:val="20"/>
        </w:rPr>
        <w:t xml:space="preserve">Министерство экономического развития</w:t>
      </w:r>
    </w:p>
    <w:p>
      <w:pPr>
        <w:pStyle w:val="0"/>
        <w:jc w:val="right"/>
      </w:pPr>
      <w:r>
        <w:rPr>
          <w:sz w:val="20"/>
        </w:rPr>
        <w:t xml:space="preserve">и промышленности Белгородской области</w:t>
      </w:r>
    </w:p>
    <w:p>
      <w:pPr>
        <w:pStyle w:val="0"/>
        <w:jc w:val="both"/>
      </w:pPr>
      <w:r>
        <w:rPr>
          <w:sz w:val="20"/>
        </w:rPr>
      </w:r>
    </w:p>
    <w:bookmarkStart w:id="255" w:name="P255"/>
    <w:bookmarkEnd w:id="255"/>
    <w:p>
      <w:pPr>
        <w:pStyle w:val="0"/>
        <w:jc w:val="center"/>
      </w:pPr>
      <w:r>
        <w:rPr>
          <w:sz w:val="20"/>
        </w:rPr>
        <w:t xml:space="preserve">Заявление</w:t>
      </w:r>
    </w:p>
    <w:p>
      <w:pPr>
        <w:pStyle w:val="0"/>
        <w:jc w:val="center"/>
      </w:pPr>
      <w:r>
        <w:rPr>
          <w:sz w:val="20"/>
        </w:rPr>
        <w:t xml:space="preserve">на участие в отборе управляющих компаний индустриальных</w:t>
      </w:r>
    </w:p>
    <w:p>
      <w:pPr>
        <w:pStyle w:val="0"/>
        <w:jc w:val="center"/>
      </w:pPr>
      <w:r>
        <w:rPr>
          <w:sz w:val="20"/>
        </w:rPr>
        <w:t xml:space="preserve">(промышленных) парков в целях предоставления права</w:t>
      </w:r>
    </w:p>
    <w:p>
      <w:pPr>
        <w:pStyle w:val="0"/>
        <w:jc w:val="center"/>
      </w:pPr>
      <w:r>
        <w:rPr>
          <w:sz w:val="20"/>
        </w:rPr>
        <w:t xml:space="preserve">на получение государственной поддержки из областного бюджета</w:t>
      </w:r>
    </w:p>
    <w:p>
      <w:pPr>
        <w:pStyle w:val="0"/>
        <w:jc w:val="center"/>
      </w:pPr>
      <w:r>
        <w:rPr>
          <w:sz w:val="20"/>
        </w:rPr>
        <w:t xml:space="preserve">в форме субсидий на возмещение части затрат на создание,</w:t>
      </w:r>
    </w:p>
    <w:p>
      <w:pPr>
        <w:pStyle w:val="0"/>
        <w:jc w:val="center"/>
      </w:pPr>
      <w:r>
        <w:rPr>
          <w:sz w:val="20"/>
        </w:rPr>
        <w:t xml:space="preserve">модернизацию и (или) реконструкцию объектов инфраструктуры</w:t>
      </w:r>
    </w:p>
    <w:p>
      <w:pPr>
        <w:pStyle w:val="0"/>
        <w:jc w:val="center"/>
      </w:pPr>
      <w:r>
        <w:rPr>
          <w:sz w:val="20"/>
        </w:rPr>
        <w:t xml:space="preserve">индустриальных (промышленных) парков</w:t>
      </w:r>
    </w:p>
    <w:p>
      <w:pPr>
        <w:pStyle w:val="0"/>
        <w:jc w:val="both"/>
      </w:pPr>
      <w:r>
        <w:rPr>
          <w:sz w:val="20"/>
        </w:rPr>
      </w:r>
    </w:p>
    <w:p>
      <w:pPr>
        <w:pStyle w:val="1"/>
        <w:jc w:val="both"/>
      </w:pPr>
      <w:r>
        <w:rPr>
          <w:sz w:val="20"/>
        </w:rPr>
        <w:t xml:space="preserve">__________________________________________________________________________,</w:t>
      </w:r>
    </w:p>
    <w:p>
      <w:pPr>
        <w:pStyle w:val="1"/>
        <w:jc w:val="both"/>
      </w:pPr>
      <w:r>
        <w:rPr>
          <w:sz w:val="20"/>
        </w:rPr>
        <w:t xml:space="preserve">(указывается полное наименование юридического лица - управляющей компании)</w:t>
      </w:r>
    </w:p>
    <w:p>
      <w:pPr>
        <w:pStyle w:val="1"/>
        <w:jc w:val="both"/>
      </w:pPr>
      <w:r>
        <w:rPr>
          <w:sz w:val="20"/>
        </w:rPr>
        <w:t xml:space="preserve">осуществляющая  деятельность  на  территории  Белгородской  области, в лице</w:t>
      </w:r>
    </w:p>
    <w:p>
      <w:pPr>
        <w:pStyle w:val="1"/>
        <w:jc w:val="both"/>
      </w:pPr>
      <w:r>
        <w:rPr>
          <w:sz w:val="20"/>
        </w:rPr>
        <w:t xml:space="preserve">__________________________________________________________________________,</w:t>
      </w:r>
    </w:p>
    <w:p>
      <w:pPr>
        <w:pStyle w:val="1"/>
        <w:jc w:val="both"/>
      </w:pPr>
      <w:r>
        <w:rPr>
          <w:sz w:val="20"/>
        </w:rPr>
        <w:t xml:space="preserve">(указывается должность, а также фамилия, имя, отчество (при наличии) лица,</w:t>
      </w:r>
    </w:p>
    <w:p>
      <w:pPr>
        <w:pStyle w:val="1"/>
        <w:jc w:val="both"/>
      </w:pPr>
      <w:r>
        <w:rPr>
          <w:sz w:val="20"/>
        </w:rPr>
        <w:t xml:space="preserve">       представляющего юридическое лицо - управляющую компанию, или</w:t>
      </w:r>
    </w:p>
    <w:p>
      <w:pPr>
        <w:pStyle w:val="1"/>
        <w:jc w:val="both"/>
      </w:pPr>
      <w:r>
        <w:rPr>
          <w:sz w:val="20"/>
        </w:rPr>
        <w:t xml:space="preserve">                         уполномоченного им лица)</w:t>
      </w:r>
    </w:p>
    <w:p>
      <w:pPr>
        <w:pStyle w:val="1"/>
        <w:jc w:val="both"/>
      </w:pPr>
      <w:r>
        <w:rPr>
          <w:sz w:val="20"/>
        </w:rPr>
        <w:t xml:space="preserve">действующего на основании ________________________________________________,</w:t>
      </w:r>
    </w:p>
    <w:p>
      <w:pPr>
        <w:pStyle w:val="1"/>
        <w:jc w:val="both"/>
      </w:pPr>
      <w:r>
        <w:rPr>
          <w:sz w:val="20"/>
        </w:rPr>
        <w:t xml:space="preserve">                           (указывается наименование правоустанавливающего</w:t>
      </w:r>
    </w:p>
    <w:p>
      <w:pPr>
        <w:pStyle w:val="1"/>
        <w:jc w:val="both"/>
      </w:pPr>
      <w:r>
        <w:rPr>
          <w:sz w:val="20"/>
        </w:rPr>
        <w:t xml:space="preserve">                                             документа)</w:t>
      </w:r>
    </w:p>
    <w:p>
      <w:pPr>
        <w:pStyle w:val="1"/>
        <w:jc w:val="both"/>
      </w:pPr>
      <w:r>
        <w:rPr>
          <w:sz w:val="20"/>
        </w:rPr>
        <w:t xml:space="preserve">направляет   заявление   на   участие   в   отборе   управляющих   компаний</w:t>
      </w:r>
    </w:p>
    <w:p>
      <w:pPr>
        <w:pStyle w:val="1"/>
        <w:jc w:val="both"/>
      </w:pPr>
      <w:r>
        <w:rPr>
          <w:sz w:val="20"/>
        </w:rPr>
        <w:t xml:space="preserve">индустриальных  (промышленных)  парков  в  целях  предоставления  права  на</w:t>
      </w:r>
    </w:p>
    <w:p>
      <w:pPr>
        <w:pStyle w:val="1"/>
        <w:jc w:val="both"/>
      </w:pPr>
      <w:r>
        <w:rPr>
          <w:sz w:val="20"/>
        </w:rPr>
        <w:t xml:space="preserve">получение  государственной поддержки из областного бюджета в форме субсидий</w:t>
      </w:r>
    </w:p>
    <w:p>
      <w:pPr>
        <w:pStyle w:val="1"/>
        <w:jc w:val="both"/>
      </w:pPr>
      <w:r>
        <w:rPr>
          <w:sz w:val="20"/>
        </w:rPr>
        <w:t xml:space="preserve">на  возмещение части затрат на создание, модернизацию и (или) реконструкцию</w:t>
      </w:r>
    </w:p>
    <w:p>
      <w:pPr>
        <w:pStyle w:val="1"/>
        <w:jc w:val="both"/>
      </w:pPr>
      <w:r>
        <w:rPr>
          <w:sz w:val="20"/>
        </w:rPr>
        <w:t xml:space="preserve">объектов инфраструктуры индустриальных (промышленных) парков и подтверждает</w:t>
      </w:r>
    </w:p>
    <w:p>
      <w:pPr>
        <w:pStyle w:val="1"/>
        <w:jc w:val="both"/>
      </w:pPr>
      <w:r>
        <w:rPr>
          <w:sz w:val="20"/>
        </w:rPr>
        <w:t xml:space="preserve">намерение  реализовать  проект _________________________________ на срок до</w:t>
      </w:r>
    </w:p>
    <w:p>
      <w:pPr>
        <w:pStyle w:val="1"/>
        <w:jc w:val="both"/>
      </w:pPr>
      <w:r>
        <w:rPr>
          <w:sz w:val="20"/>
        </w:rPr>
        <w:t xml:space="preserve">                               (указывается название проекта)</w:t>
      </w:r>
    </w:p>
    <w:p>
      <w:pPr>
        <w:pStyle w:val="1"/>
        <w:jc w:val="both"/>
      </w:pPr>
      <w:r>
        <w:rPr>
          <w:sz w:val="20"/>
        </w:rPr>
        <w:t xml:space="preserve">__________________________ года.</w:t>
      </w:r>
    </w:p>
    <w:p>
      <w:pPr>
        <w:pStyle w:val="1"/>
        <w:jc w:val="both"/>
      </w:pPr>
      <w:r>
        <w:rPr>
          <w:sz w:val="20"/>
        </w:rPr>
        <w:t xml:space="preserve">(указывается год окончания</w:t>
      </w:r>
    </w:p>
    <w:p>
      <w:pPr>
        <w:pStyle w:val="1"/>
        <w:jc w:val="both"/>
      </w:pPr>
      <w:r>
        <w:rPr>
          <w:sz w:val="20"/>
        </w:rPr>
        <w:t xml:space="preserve">   реализации проекта)</w:t>
      </w:r>
    </w:p>
    <w:p>
      <w:pPr>
        <w:pStyle w:val="1"/>
        <w:jc w:val="both"/>
      </w:pPr>
      <w:r>
        <w:rPr>
          <w:sz w:val="20"/>
        </w:rPr>
        <w:t xml:space="preserve">Информация об управляющей компании и краткие характеристики проекта: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556"/>
        <w:gridCol w:w="3515"/>
      </w:tblGrid>
      <w:tr>
        <w:tc>
          <w:tcPr>
            <w:tcW w:w="5556" w:type="dxa"/>
            <w:vAlign w:val="center"/>
          </w:tcPr>
          <w:p>
            <w:pPr>
              <w:pStyle w:val="0"/>
            </w:pPr>
            <w:r>
              <w:rPr>
                <w:sz w:val="20"/>
              </w:rPr>
              <w:t xml:space="preserve">Наименование управляющей компании</w:t>
            </w:r>
          </w:p>
        </w:tc>
        <w:tc>
          <w:tcPr>
            <w:tcW w:w="3515" w:type="dxa"/>
            <w:vAlign w:val="center"/>
          </w:tcPr>
          <w:p>
            <w:pPr>
              <w:pStyle w:val="0"/>
              <w:jc w:val="both"/>
            </w:pPr>
            <w:r>
              <w:rPr>
                <w:sz w:val="20"/>
              </w:rPr>
            </w:r>
          </w:p>
        </w:tc>
      </w:tr>
      <w:tr>
        <w:tc>
          <w:tcPr>
            <w:tcW w:w="5556" w:type="dxa"/>
            <w:vAlign w:val="center"/>
          </w:tcPr>
          <w:p>
            <w:pPr>
              <w:pStyle w:val="0"/>
            </w:pPr>
            <w:r>
              <w:rPr>
                <w:sz w:val="20"/>
              </w:rPr>
              <w:t xml:space="preserve">Местонахождение парка</w:t>
            </w:r>
          </w:p>
        </w:tc>
        <w:tc>
          <w:tcPr>
            <w:tcW w:w="3515" w:type="dxa"/>
            <w:vAlign w:val="center"/>
          </w:tcPr>
          <w:p>
            <w:pPr>
              <w:pStyle w:val="0"/>
              <w:jc w:val="both"/>
            </w:pPr>
            <w:r>
              <w:rPr>
                <w:sz w:val="20"/>
              </w:rPr>
            </w:r>
          </w:p>
        </w:tc>
      </w:tr>
      <w:tr>
        <w:tc>
          <w:tcPr>
            <w:tcW w:w="5556" w:type="dxa"/>
          </w:tcPr>
          <w:p>
            <w:pPr>
              <w:pStyle w:val="0"/>
            </w:pPr>
            <w:r>
              <w:rPr>
                <w:sz w:val="20"/>
              </w:rPr>
              <w:t xml:space="preserve">Основной государственный регистрационный номер (ОГРН)</w:t>
            </w:r>
          </w:p>
        </w:tc>
        <w:tc>
          <w:tcPr>
            <w:tcW w:w="3515" w:type="dxa"/>
            <w:vAlign w:val="center"/>
          </w:tcPr>
          <w:p>
            <w:pPr>
              <w:pStyle w:val="0"/>
              <w:jc w:val="both"/>
            </w:pPr>
            <w:r>
              <w:rPr>
                <w:sz w:val="20"/>
              </w:rPr>
            </w:r>
          </w:p>
        </w:tc>
      </w:tr>
      <w:tr>
        <w:tc>
          <w:tcPr>
            <w:tcW w:w="5556" w:type="dxa"/>
          </w:tcPr>
          <w:p>
            <w:pPr>
              <w:pStyle w:val="0"/>
            </w:pPr>
            <w:r>
              <w:rPr>
                <w:sz w:val="20"/>
              </w:rPr>
              <w:t xml:space="preserve">Идентификационный номер налогоплательщика (ИНН)</w:t>
            </w:r>
          </w:p>
        </w:tc>
        <w:tc>
          <w:tcPr>
            <w:tcW w:w="3515" w:type="dxa"/>
            <w:vAlign w:val="center"/>
          </w:tcPr>
          <w:p>
            <w:pPr>
              <w:pStyle w:val="0"/>
              <w:jc w:val="both"/>
            </w:pPr>
            <w:r>
              <w:rPr>
                <w:sz w:val="20"/>
              </w:rPr>
            </w:r>
          </w:p>
        </w:tc>
      </w:tr>
      <w:tr>
        <w:tc>
          <w:tcPr>
            <w:tcW w:w="5556" w:type="dxa"/>
            <w:vAlign w:val="center"/>
          </w:tcPr>
          <w:p>
            <w:pPr>
              <w:pStyle w:val="0"/>
            </w:pPr>
            <w:r>
              <w:rPr>
                <w:sz w:val="20"/>
              </w:rPr>
              <w:t xml:space="preserve">Фамилия, имя, отчество руководителя</w:t>
            </w:r>
          </w:p>
        </w:tc>
        <w:tc>
          <w:tcPr>
            <w:tcW w:w="3515" w:type="dxa"/>
            <w:vAlign w:val="center"/>
          </w:tcPr>
          <w:p>
            <w:pPr>
              <w:pStyle w:val="0"/>
              <w:jc w:val="both"/>
            </w:pPr>
            <w:r>
              <w:rPr>
                <w:sz w:val="20"/>
              </w:rPr>
            </w:r>
          </w:p>
        </w:tc>
      </w:tr>
      <w:tr>
        <w:tc>
          <w:tcPr>
            <w:tcW w:w="5556" w:type="dxa"/>
            <w:vAlign w:val="center"/>
          </w:tcPr>
          <w:p>
            <w:pPr>
              <w:pStyle w:val="0"/>
            </w:pPr>
            <w:r>
              <w:rPr>
                <w:sz w:val="20"/>
              </w:rPr>
              <w:t xml:space="preserve">Стадия развития парка на дату подачи заявки</w:t>
            </w:r>
          </w:p>
        </w:tc>
        <w:tc>
          <w:tcPr>
            <w:tcW w:w="3515" w:type="dxa"/>
            <w:vAlign w:val="center"/>
          </w:tcPr>
          <w:p>
            <w:pPr>
              <w:pStyle w:val="0"/>
              <w:jc w:val="both"/>
            </w:pPr>
            <w:r>
              <w:rPr>
                <w:sz w:val="20"/>
              </w:rPr>
            </w:r>
          </w:p>
        </w:tc>
      </w:tr>
      <w:tr>
        <w:tc>
          <w:tcPr>
            <w:tcW w:w="5556" w:type="dxa"/>
            <w:vAlign w:val="center"/>
          </w:tcPr>
          <w:p>
            <w:pPr>
              <w:pStyle w:val="0"/>
            </w:pPr>
            <w:r>
              <w:rPr>
                <w:sz w:val="20"/>
              </w:rPr>
              <w:t xml:space="preserve">Форма собственности</w:t>
            </w:r>
          </w:p>
        </w:tc>
        <w:tc>
          <w:tcPr>
            <w:tcW w:w="3515" w:type="dxa"/>
            <w:vAlign w:val="center"/>
          </w:tcPr>
          <w:p>
            <w:pPr>
              <w:pStyle w:val="0"/>
              <w:jc w:val="both"/>
            </w:pPr>
            <w:r>
              <w:rPr>
                <w:sz w:val="20"/>
              </w:rPr>
            </w:r>
          </w:p>
        </w:tc>
      </w:tr>
      <w:tr>
        <w:tc>
          <w:tcPr>
            <w:tcW w:w="5556" w:type="dxa"/>
            <w:vAlign w:val="center"/>
          </w:tcPr>
          <w:p>
            <w:pPr>
              <w:pStyle w:val="0"/>
            </w:pPr>
            <w:r>
              <w:rPr>
                <w:sz w:val="20"/>
              </w:rPr>
              <w:t xml:space="preserve">Специализация парка</w:t>
            </w:r>
          </w:p>
        </w:tc>
        <w:tc>
          <w:tcPr>
            <w:tcW w:w="3515" w:type="dxa"/>
            <w:vAlign w:val="center"/>
          </w:tcPr>
          <w:p>
            <w:pPr>
              <w:pStyle w:val="0"/>
              <w:jc w:val="both"/>
            </w:pPr>
            <w:r>
              <w:rPr>
                <w:sz w:val="20"/>
              </w:rPr>
            </w:r>
          </w:p>
        </w:tc>
      </w:tr>
      <w:tr>
        <w:tc>
          <w:tcPr>
            <w:tcW w:w="5556" w:type="dxa"/>
            <w:vAlign w:val="center"/>
          </w:tcPr>
          <w:p>
            <w:pPr>
              <w:pStyle w:val="0"/>
            </w:pPr>
            <w:r>
              <w:rPr>
                <w:sz w:val="20"/>
              </w:rPr>
              <w:t xml:space="preserve">Площадь земельного участка парка</w:t>
            </w:r>
          </w:p>
        </w:tc>
        <w:tc>
          <w:tcPr>
            <w:tcW w:w="3515" w:type="dxa"/>
            <w:vAlign w:val="center"/>
          </w:tcPr>
          <w:p>
            <w:pPr>
              <w:pStyle w:val="0"/>
              <w:jc w:val="both"/>
            </w:pPr>
            <w:r>
              <w:rPr>
                <w:sz w:val="20"/>
              </w:rPr>
            </w:r>
          </w:p>
        </w:tc>
      </w:tr>
      <w:tr>
        <w:tc>
          <w:tcPr>
            <w:tcW w:w="5556" w:type="dxa"/>
            <w:vAlign w:val="center"/>
          </w:tcPr>
          <w:p>
            <w:pPr>
              <w:pStyle w:val="0"/>
            </w:pPr>
            <w:r>
              <w:rPr>
                <w:sz w:val="20"/>
              </w:rPr>
              <w:t xml:space="preserve">Общая стоимость проекта</w:t>
            </w:r>
          </w:p>
        </w:tc>
        <w:tc>
          <w:tcPr>
            <w:tcW w:w="3515" w:type="dxa"/>
            <w:vAlign w:val="center"/>
          </w:tcPr>
          <w:p>
            <w:pPr>
              <w:pStyle w:val="0"/>
              <w:jc w:val="both"/>
            </w:pPr>
            <w:r>
              <w:rPr>
                <w:sz w:val="20"/>
              </w:rPr>
            </w:r>
          </w:p>
        </w:tc>
      </w:tr>
      <w:tr>
        <w:tc>
          <w:tcPr>
            <w:tcW w:w="5556" w:type="dxa"/>
            <w:vAlign w:val="center"/>
          </w:tcPr>
          <w:p>
            <w:pPr>
              <w:pStyle w:val="0"/>
            </w:pPr>
            <w:r>
              <w:rPr>
                <w:sz w:val="20"/>
              </w:rPr>
              <w:t xml:space="preserve">Сведения об имеющихся объектах инфраструктуры, расположенных на территории парка</w:t>
            </w:r>
          </w:p>
        </w:tc>
        <w:tc>
          <w:tcPr>
            <w:tcW w:w="3515" w:type="dxa"/>
            <w:vAlign w:val="center"/>
          </w:tcPr>
          <w:p>
            <w:pPr>
              <w:pStyle w:val="0"/>
              <w:jc w:val="both"/>
            </w:pPr>
            <w:r>
              <w:rPr>
                <w:sz w:val="20"/>
              </w:rPr>
            </w:r>
          </w:p>
        </w:tc>
      </w:tr>
      <w:tr>
        <w:tc>
          <w:tcPr>
            <w:tcW w:w="5556" w:type="dxa"/>
            <w:vAlign w:val="center"/>
          </w:tcPr>
          <w:p>
            <w:pPr>
              <w:pStyle w:val="0"/>
            </w:pPr>
            <w:r>
              <w:rPr>
                <w:sz w:val="20"/>
              </w:rPr>
              <w:t xml:space="preserve">Дата получения положительного заключения государственной экспертизы проектной документации и проверки достоверности определения сметной стоимости объектов инфраструктуры парка (указывается в случае, если реализация проекта осуществляется с года подачи заявки на отбор)</w:t>
            </w:r>
          </w:p>
        </w:tc>
        <w:tc>
          <w:tcPr>
            <w:tcW w:w="3515" w:type="dxa"/>
            <w:vAlign w:val="center"/>
          </w:tcPr>
          <w:p>
            <w:pPr>
              <w:pStyle w:val="0"/>
              <w:jc w:val="both"/>
            </w:pPr>
            <w:r>
              <w:rPr>
                <w:sz w:val="20"/>
              </w:rPr>
            </w:r>
          </w:p>
        </w:tc>
      </w:tr>
      <w:tr>
        <w:tc>
          <w:tcPr>
            <w:tcW w:w="5556" w:type="dxa"/>
          </w:tcPr>
          <w:p>
            <w:pPr>
              <w:pStyle w:val="0"/>
              <w:jc w:val="both"/>
            </w:pPr>
            <w:r>
              <w:rPr>
                <w:sz w:val="20"/>
              </w:rPr>
              <w:t xml:space="preserve">Значения показателей проекта:</w:t>
            </w:r>
          </w:p>
        </w:tc>
        <w:tc>
          <w:tcPr>
            <w:tcW w:w="3515" w:type="dxa"/>
            <w:vAlign w:val="center"/>
          </w:tcPr>
          <w:p>
            <w:pPr>
              <w:pStyle w:val="0"/>
              <w:jc w:val="both"/>
            </w:pPr>
            <w:r>
              <w:rPr>
                <w:sz w:val="20"/>
              </w:rPr>
            </w:r>
          </w:p>
        </w:tc>
      </w:tr>
      <w:tr>
        <w:tc>
          <w:tcPr>
            <w:tcW w:w="5556" w:type="dxa"/>
            <w:vAlign w:val="center"/>
          </w:tcPr>
          <w:p>
            <w:pPr>
              <w:pStyle w:val="0"/>
            </w:pPr>
            <w:r>
              <w:rPr>
                <w:sz w:val="20"/>
              </w:rPr>
              <w:t xml:space="preserve">- совокупная выручка, рассчитанная за 10-й год реализации проекта</w:t>
            </w:r>
          </w:p>
        </w:tc>
        <w:tc>
          <w:tcPr>
            <w:tcW w:w="3515" w:type="dxa"/>
            <w:vAlign w:val="center"/>
          </w:tcPr>
          <w:p>
            <w:pPr>
              <w:pStyle w:val="0"/>
              <w:jc w:val="both"/>
            </w:pPr>
            <w:r>
              <w:rPr>
                <w:sz w:val="20"/>
              </w:rPr>
            </w:r>
          </w:p>
        </w:tc>
      </w:tr>
      <w:tr>
        <w:tc>
          <w:tcPr>
            <w:tcW w:w="5556" w:type="dxa"/>
          </w:tcPr>
          <w:p>
            <w:pPr>
              <w:pStyle w:val="0"/>
            </w:pPr>
            <w:r>
              <w:rPr>
                <w:sz w:val="20"/>
              </w:rPr>
              <w:t xml:space="preserve">- коэффициент отношения совокупной выручки за 10-й год реализации проекта к совокупному осуществленному и планируемому объему финансирования создания, модернизации и (или) реконструкции объектов инфраструктуры парка за счет привлечения средств федерального бюджета и (или) областного бюджета на конец 10-го года реализации проекта (накопленным итогом, без учета межбюджетных трансфертов) (за исключением случаев создания, модернизации и (или) реконструкции объектов инфраструктуры частного парка без привлечения средств федерального бюджета и (или) областного бюджета)</w:t>
            </w:r>
          </w:p>
        </w:tc>
        <w:tc>
          <w:tcPr>
            <w:tcW w:w="3515" w:type="dxa"/>
            <w:vAlign w:val="center"/>
          </w:tcPr>
          <w:p>
            <w:pPr>
              <w:pStyle w:val="0"/>
              <w:jc w:val="both"/>
            </w:pPr>
            <w:r>
              <w:rPr>
                <w:sz w:val="20"/>
              </w:rPr>
            </w:r>
          </w:p>
        </w:tc>
      </w:tr>
      <w:tr>
        <w:tc>
          <w:tcPr>
            <w:tcW w:w="5556" w:type="dxa"/>
          </w:tcPr>
          <w:p>
            <w:pPr>
              <w:pStyle w:val="0"/>
            </w:pPr>
            <w:r>
              <w:rPr>
                <w:sz w:val="20"/>
              </w:rPr>
              <w:t xml:space="preserve">- количество высокопроизводительных рабочих мест на конец 10-го года реализации проекта</w:t>
            </w:r>
          </w:p>
        </w:tc>
        <w:tc>
          <w:tcPr>
            <w:tcW w:w="3515" w:type="dxa"/>
            <w:vAlign w:val="center"/>
          </w:tcPr>
          <w:p>
            <w:pPr>
              <w:pStyle w:val="0"/>
              <w:jc w:val="both"/>
            </w:pPr>
            <w:r>
              <w:rPr>
                <w:sz w:val="20"/>
              </w:rPr>
            </w:r>
          </w:p>
        </w:tc>
      </w:tr>
      <w:tr>
        <w:tc>
          <w:tcPr>
            <w:tcW w:w="5556" w:type="dxa"/>
          </w:tcPr>
          <w:p>
            <w:pPr>
              <w:pStyle w:val="0"/>
            </w:pPr>
            <w:r>
              <w:rPr>
                <w:sz w:val="20"/>
              </w:rPr>
              <w:t xml:space="preserve">- количество резидентов парка на конец 10-го года реализации проекта (накопленным итогом)</w:t>
            </w:r>
          </w:p>
        </w:tc>
        <w:tc>
          <w:tcPr>
            <w:tcW w:w="3515" w:type="dxa"/>
            <w:vAlign w:val="center"/>
          </w:tcPr>
          <w:p>
            <w:pPr>
              <w:pStyle w:val="0"/>
              <w:jc w:val="both"/>
            </w:pPr>
            <w:r>
              <w:rPr>
                <w:sz w:val="20"/>
              </w:rPr>
            </w:r>
          </w:p>
        </w:tc>
      </w:tr>
      <w:tr>
        <w:tc>
          <w:tcPr>
            <w:tcW w:w="5556" w:type="dxa"/>
          </w:tcPr>
          <w:p>
            <w:pPr>
              <w:pStyle w:val="0"/>
            </w:pPr>
            <w:r>
              <w:rPr>
                <w:sz w:val="20"/>
              </w:rPr>
              <w:t xml:space="preserve">- совокупная добавленная стоимость, получаемая на территории парка, рассчитанная за 10-й год реализации проекта</w:t>
            </w:r>
          </w:p>
        </w:tc>
        <w:tc>
          <w:tcPr>
            <w:tcW w:w="3515" w:type="dxa"/>
            <w:vAlign w:val="center"/>
          </w:tcPr>
          <w:p>
            <w:pPr>
              <w:pStyle w:val="0"/>
              <w:jc w:val="both"/>
            </w:pPr>
            <w:r>
              <w:rPr>
                <w:sz w:val="20"/>
              </w:rPr>
            </w:r>
          </w:p>
        </w:tc>
      </w:tr>
      <w:tr>
        <w:tc>
          <w:tcPr>
            <w:tcW w:w="5556" w:type="dxa"/>
          </w:tcPr>
          <w:p>
            <w:pPr>
              <w:pStyle w:val="0"/>
            </w:pPr>
            <w:r>
              <w:rPr>
                <w:sz w:val="20"/>
              </w:rPr>
              <w:t xml:space="preserve">- прогнозный объем осуществляемых внебюджетных инвестиций на реализацию проекта</w:t>
            </w:r>
          </w:p>
        </w:tc>
        <w:tc>
          <w:tcPr>
            <w:tcW w:w="3515" w:type="dxa"/>
            <w:vAlign w:val="center"/>
          </w:tcPr>
          <w:p>
            <w:pPr>
              <w:pStyle w:val="0"/>
              <w:jc w:val="both"/>
            </w:pPr>
            <w:r>
              <w:rPr>
                <w:sz w:val="20"/>
              </w:rPr>
            </w:r>
          </w:p>
        </w:tc>
      </w:tr>
      <w:tr>
        <w:tc>
          <w:tcPr>
            <w:tcW w:w="5556" w:type="dxa"/>
          </w:tcPr>
          <w:p>
            <w:pPr>
              <w:pStyle w:val="0"/>
            </w:pPr>
            <w:r>
              <w:rPr>
                <w:sz w:val="20"/>
              </w:rPr>
              <w:t xml:space="preserve">- отношение площади территории парка, занятой резидентами, к общей площади территории парка, предназначенной для размещения резидентов, на конец 10-го года реализации проекта</w:t>
            </w:r>
          </w:p>
        </w:tc>
        <w:tc>
          <w:tcPr>
            <w:tcW w:w="3515" w:type="dxa"/>
            <w:vAlign w:val="center"/>
          </w:tcPr>
          <w:p>
            <w:pPr>
              <w:pStyle w:val="0"/>
              <w:jc w:val="both"/>
            </w:pPr>
            <w:r>
              <w:rPr>
                <w:sz w:val="20"/>
              </w:rPr>
            </w:r>
          </w:p>
        </w:tc>
      </w:tr>
      <w:tr>
        <w:tc>
          <w:tcPr>
            <w:tcW w:w="5556" w:type="dxa"/>
          </w:tcPr>
          <w:p>
            <w:pPr>
              <w:pStyle w:val="0"/>
            </w:pPr>
            <w:r>
              <w:rPr>
                <w:sz w:val="20"/>
              </w:rPr>
              <w:t xml:space="preserve">- удельный объем инвестиций в основной капитал резидентов парка (накопленным итогом) на конец 10 года реализации проекта</w:t>
            </w:r>
          </w:p>
        </w:tc>
        <w:tc>
          <w:tcPr>
            <w:tcW w:w="3515" w:type="dxa"/>
            <w:vAlign w:val="center"/>
          </w:tcPr>
          <w:p>
            <w:pPr>
              <w:pStyle w:val="0"/>
              <w:jc w:val="both"/>
            </w:pPr>
            <w:r>
              <w:rPr>
                <w:sz w:val="20"/>
              </w:rPr>
            </w:r>
          </w:p>
        </w:tc>
      </w:tr>
      <w:tr>
        <w:tc>
          <w:tcPr>
            <w:tcW w:w="5556" w:type="dxa"/>
            <w:vAlign w:val="center"/>
          </w:tcPr>
          <w:p>
            <w:pPr>
              <w:pStyle w:val="0"/>
            </w:pPr>
            <w:r>
              <w:rPr>
                <w:sz w:val="20"/>
              </w:rPr>
              <w:t xml:space="preserve">Дополнительная информация (при наличии)</w:t>
            </w:r>
          </w:p>
        </w:tc>
        <w:tc>
          <w:tcPr>
            <w:tcW w:w="3515" w:type="dxa"/>
          </w:tcPr>
          <w:p>
            <w:pPr>
              <w:pStyle w:val="0"/>
              <w:jc w:val="both"/>
            </w:pPr>
            <w:r>
              <w:rPr>
                <w:sz w:val="20"/>
              </w:rPr>
            </w:r>
          </w:p>
        </w:tc>
      </w:tr>
      <w:tr>
        <w:tc>
          <w:tcPr>
            <w:tcW w:w="5556" w:type="dxa"/>
            <w:vAlign w:val="center"/>
          </w:tcPr>
          <w:p>
            <w:pPr>
              <w:pStyle w:val="0"/>
            </w:pPr>
            <w:r>
              <w:rPr>
                <w:sz w:val="20"/>
              </w:rPr>
              <w:t xml:space="preserve">Телефон/факс/адрес электронной почты</w:t>
            </w:r>
          </w:p>
        </w:tc>
        <w:tc>
          <w:tcPr>
            <w:tcW w:w="3515" w:type="dxa"/>
          </w:tcPr>
          <w:p>
            <w:pPr>
              <w:pStyle w:val="0"/>
              <w:jc w:val="both"/>
            </w:pPr>
            <w:r>
              <w:rPr>
                <w:sz w:val="20"/>
              </w:rPr>
            </w:r>
          </w:p>
        </w:tc>
      </w:tr>
    </w:tbl>
    <w:p>
      <w:pPr>
        <w:pStyle w:val="0"/>
        <w:jc w:val="both"/>
      </w:pPr>
      <w:r>
        <w:rPr>
          <w:sz w:val="20"/>
        </w:rPr>
      </w:r>
    </w:p>
    <w:p>
      <w:pPr>
        <w:pStyle w:val="0"/>
        <w:ind w:firstLine="540"/>
        <w:jc w:val="both"/>
      </w:pPr>
      <w:r>
        <w:rPr>
          <w:sz w:val="20"/>
        </w:rPr>
        <w:t xml:space="preserve">Осведомлен(-а) о том, что несу ответственность за достоверность и подлинность представленных в министерство экономического развития и промышленности Белгородской области документов и сведений в соответствии с законодательством Российской Федерации.</w:t>
      </w:r>
    </w:p>
    <w:p>
      <w:pPr>
        <w:pStyle w:val="0"/>
        <w:spacing w:before="200" w:line-rule="auto"/>
        <w:ind w:firstLine="540"/>
        <w:jc w:val="both"/>
      </w:pPr>
      <w:r>
        <w:rPr>
          <w:sz w:val="20"/>
        </w:rPr>
        <w:t xml:space="preserve">К заявлению прилагаются следующие документы:</w:t>
      </w:r>
    </w:p>
    <w:p>
      <w:pPr>
        <w:pStyle w:val="0"/>
        <w:spacing w:before="200" w:line-rule="auto"/>
        <w:jc w:val="both"/>
      </w:pPr>
      <w:r>
        <w:rPr>
          <w:sz w:val="20"/>
        </w:rPr>
        <w:t xml:space="preserve">_______________________________________________________</w:t>
      </w:r>
    </w:p>
    <w:p>
      <w:pPr>
        <w:pStyle w:val="0"/>
      </w:pPr>
      <w:r>
        <w:rPr>
          <w:sz w:val="20"/>
        </w:rPr>
      </w:r>
    </w:p>
    <w:tbl>
      <w:tblPr>
        <w:tblInd w:w="0" w:type="dxa"/>
        <w:tblLayout w:type="fixed"/>
        <w:tblCellMar>
          <w:top w:w="102" w:type="dxa"/>
          <w:left w:w="62" w:type="dxa"/>
          <w:bottom w:w="102" w:type="dxa"/>
          <w:right w:w="62" w:type="dxa"/>
        </w:tblCellMar>
      </w:tblPr>
      <w:tblGrid>
        <w:gridCol w:w="3118"/>
        <w:gridCol w:w="1587"/>
        <w:gridCol w:w="907"/>
        <w:gridCol w:w="3458"/>
      </w:tblGrid>
      <w:tr>
        <w:tc>
          <w:tcPr>
            <w:tcW w:w="3118" w:type="dxa"/>
            <w:tcBorders>
              <w:top w:val="nil"/>
              <w:left w:val="nil"/>
              <w:bottom w:val="nil"/>
              <w:right w:val="nil"/>
            </w:tcBorders>
          </w:tcPr>
          <w:p>
            <w:pPr>
              <w:pStyle w:val="0"/>
              <w:jc w:val="center"/>
            </w:pPr>
            <w:r>
              <w:rPr>
                <w:sz w:val="20"/>
              </w:rPr>
              <w:t xml:space="preserve">____________________</w:t>
            </w:r>
          </w:p>
        </w:tc>
        <w:tc>
          <w:tcPr>
            <w:gridSpan w:val="2"/>
            <w:tcW w:w="2494" w:type="dxa"/>
            <w:tcBorders>
              <w:top w:val="nil"/>
              <w:left w:val="nil"/>
              <w:bottom w:val="nil"/>
              <w:right w:val="nil"/>
            </w:tcBorders>
          </w:tcPr>
          <w:p>
            <w:pPr>
              <w:pStyle w:val="0"/>
              <w:jc w:val="center"/>
            </w:pPr>
            <w:r>
              <w:rPr>
                <w:sz w:val="20"/>
              </w:rPr>
              <w:t xml:space="preserve">_____________</w:t>
            </w:r>
          </w:p>
        </w:tc>
        <w:tc>
          <w:tcPr>
            <w:tcW w:w="3458" w:type="dxa"/>
            <w:tcBorders>
              <w:top w:val="nil"/>
              <w:left w:val="nil"/>
              <w:bottom w:val="nil"/>
              <w:right w:val="nil"/>
            </w:tcBorders>
          </w:tcPr>
          <w:p>
            <w:pPr>
              <w:pStyle w:val="0"/>
              <w:jc w:val="center"/>
            </w:pPr>
            <w:r>
              <w:rPr>
                <w:sz w:val="20"/>
              </w:rPr>
              <w:t xml:space="preserve">____________________</w:t>
            </w:r>
          </w:p>
        </w:tc>
      </w:tr>
      <w:tr>
        <w:tc>
          <w:tcPr>
            <w:tcW w:w="3118" w:type="dxa"/>
            <w:tcBorders>
              <w:top w:val="nil"/>
              <w:left w:val="nil"/>
              <w:bottom w:val="nil"/>
              <w:right w:val="nil"/>
            </w:tcBorders>
          </w:tcPr>
          <w:p>
            <w:pPr>
              <w:pStyle w:val="0"/>
              <w:jc w:val="center"/>
            </w:pPr>
            <w:r>
              <w:rPr>
                <w:sz w:val="20"/>
              </w:rPr>
              <w:t xml:space="preserve">(должность)</w:t>
            </w:r>
          </w:p>
        </w:tc>
        <w:tc>
          <w:tcPr>
            <w:gridSpan w:val="2"/>
            <w:tcW w:w="2494" w:type="dxa"/>
            <w:tcBorders>
              <w:top w:val="nil"/>
              <w:left w:val="nil"/>
              <w:bottom w:val="nil"/>
              <w:right w:val="nil"/>
            </w:tcBorders>
          </w:tcPr>
          <w:p>
            <w:pPr>
              <w:pStyle w:val="0"/>
              <w:jc w:val="center"/>
            </w:pPr>
            <w:r>
              <w:rPr>
                <w:sz w:val="20"/>
              </w:rPr>
              <w:t xml:space="preserve">(подпись)</w:t>
            </w:r>
          </w:p>
        </w:tc>
        <w:tc>
          <w:tcPr>
            <w:tcW w:w="3458" w:type="dxa"/>
            <w:tcBorders>
              <w:top w:val="nil"/>
              <w:left w:val="nil"/>
              <w:bottom w:val="nil"/>
              <w:right w:val="nil"/>
            </w:tcBorders>
          </w:tcPr>
          <w:p>
            <w:pPr>
              <w:pStyle w:val="0"/>
              <w:jc w:val="center"/>
            </w:pPr>
            <w:r>
              <w:rPr>
                <w:sz w:val="20"/>
              </w:rPr>
              <w:t xml:space="preserve">(Ф.И.О.)</w:t>
            </w:r>
          </w:p>
        </w:tc>
      </w:tr>
      <w:tr>
        <w:tc>
          <w:tcPr>
            <w:tcW w:w="3118" w:type="dxa"/>
            <w:tcBorders>
              <w:top w:val="nil"/>
              <w:left w:val="nil"/>
              <w:bottom w:val="nil"/>
              <w:right w:val="nil"/>
            </w:tcBorders>
          </w:tcPr>
          <w:p>
            <w:pPr>
              <w:pStyle w:val="0"/>
              <w:jc w:val="center"/>
            </w:pPr>
            <w:r>
              <w:rPr>
                <w:sz w:val="20"/>
              </w:rPr>
            </w:r>
          </w:p>
        </w:tc>
        <w:tc>
          <w:tcPr>
            <w:gridSpan w:val="2"/>
            <w:tcW w:w="2494" w:type="dxa"/>
            <w:tcBorders>
              <w:top w:val="nil"/>
              <w:left w:val="nil"/>
              <w:bottom w:val="nil"/>
              <w:right w:val="nil"/>
            </w:tcBorders>
          </w:tcPr>
          <w:p>
            <w:pPr>
              <w:pStyle w:val="0"/>
              <w:jc w:val="center"/>
            </w:pPr>
            <w:r>
              <w:rPr>
                <w:sz w:val="20"/>
              </w:rPr>
            </w:r>
          </w:p>
        </w:tc>
        <w:tc>
          <w:tcPr>
            <w:tcW w:w="3458" w:type="dxa"/>
            <w:tcBorders>
              <w:top w:val="nil"/>
              <w:left w:val="nil"/>
              <w:bottom w:val="nil"/>
              <w:right w:val="nil"/>
            </w:tcBorders>
          </w:tcPr>
          <w:p>
            <w:pPr>
              <w:pStyle w:val="0"/>
              <w:jc w:val="center"/>
            </w:pPr>
            <w:r>
              <w:rPr>
                <w:sz w:val="20"/>
              </w:rPr>
            </w:r>
          </w:p>
        </w:tc>
      </w:tr>
      <w:tr>
        <w:tc>
          <w:tcPr>
            <w:tcW w:w="3118" w:type="dxa"/>
            <w:tcBorders>
              <w:top w:val="nil"/>
              <w:left w:val="nil"/>
              <w:bottom w:val="nil"/>
              <w:right w:val="nil"/>
            </w:tcBorders>
          </w:tcPr>
          <w:p>
            <w:pPr>
              <w:pStyle w:val="0"/>
              <w:jc w:val="right"/>
            </w:pPr>
            <w:r>
              <w:rPr>
                <w:sz w:val="20"/>
              </w:rPr>
              <w:t xml:space="preserve">М.П.</w:t>
            </w:r>
          </w:p>
        </w:tc>
        <w:tc>
          <w:tcPr>
            <w:tcW w:w="1587" w:type="dxa"/>
            <w:tcBorders>
              <w:top w:val="nil"/>
              <w:left w:val="nil"/>
              <w:bottom w:val="nil"/>
              <w:right w:val="nil"/>
            </w:tcBorders>
          </w:tcPr>
          <w:p>
            <w:pPr>
              <w:pStyle w:val="0"/>
              <w:jc w:val="center"/>
            </w:pPr>
            <w:r>
              <w:rPr>
                <w:sz w:val="20"/>
              </w:rPr>
            </w:r>
          </w:p>
        </w:tc>
        <w:tc>
          <w:tcPr>
            <w:gridSpan w:val="2"/>
            <w:tcW w:w="4365" w:type="dxa"/>
            <w:tcBorders>
              <w:top w:val="nil"/>
              <w:left w:val="nil"/>
              <w:bottom w:val="nil"/>
              <w:right w:val="nil"/>
            </w:tcBorders>
          </w:tcPr>
          <w:p>
            <w:pPr>
              <w:pStyle w:val="0"/>
              <w:jc w:val="right"/>
            </w:pPr>
            <w:r>
              <w:rPr>
                <w:sz w:val="20"/>
              </w:rPr>
              <w:t xml:space="preserve">"___" ___________ 20____ год</w:t>
            </w:r>
          </w:p>
        </w:tc>
      </w:tr>
    </w:tbl>
    <w:p>
      <w:pPr>
        <w:pStyle w:val="0"/>
        <w:jc w:val="both"/>
      </w:pPr>
      <w:r>
        <w:rPr>
          <w:sz w:val="20"/>
        </w:rPr>
      </w:r>
    </w:p>
    <w:p>
      <w:pPr>
        <w:pStyle w:val="0"/>
        <w:jc w:val="both"/>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1"/>
        <w:jc w:val="right"/>
      </w:pPr>
      <w:r>
        <w:rPr>
          <w:sz w:val="20"/>
        </w:rPr>
        <w:t xml:space="preserve">Приложение N 2</w:t>
      </w:r>
    </w:p>
    <w:p>
      <w:pPr>
        <w:pStyle w:val="0"/>
        <w:jc w:val="right"/>
      </w:pPr>
      <w:r>
        <w:rPr>
          <w:sz w:val="20"/>
        </w:rPr>
        <w:t xml:space="preserve">к Порядку отбора управляющих</w:t>
      </w:r>
    </w:p>
    <w:p>
      <w:pPr>
        <w:pStyle w:val="0"/>
        <w:jc w:val="right"/>
      </w:pPr>
      <w:r>
        <w:rPr>
          <w:sz w:val="20"/>
        </w:rPr>
        <w:t xml:space="preserve">компаний индустриальных</w:t>
      </w:r>
    </w:p>
    <w:p>
      <w:pPr>
        <w:pStyle w:val="0"/>
        <w:jc w:val="right"/>
      </w:pPr>
      <w:r>
        <w:rPr>
          <w:sz w:val="20"/>
        </w:rPr>
        <w:t xml:space="preserve">(промышленных) парков в целях</w:t>
      </w:r>
    </w:p>
    <w:p>
      <w:pPr>
        <w:pStyle w:val="0"/>
        <w:jc w:val="right"/>
      </w:pPr>
      <w:r>
        <w:rPr>
          <w:sz w:val="20"/>
        </w:rPr>
        <w:t xml:space="preserve">предоставления права на получение</w:t>
      </w:r>
    </w:p>
    <w:p>
      <w:pPr>
        <w:pStyle w:val="0"/>
        <w:jc w:val="right"/>
      </w:pPr>
      <w:r>
        <w:rPr>
          <w:sz w:val="20"/>
        </w:rPr>
        <w:t xml:space="preserve">государственной поддержки из областного</w:t>
      </w:r>
    </w:p>
    <w:p>
      <w:pPr>
        <w:pStyle w:val="0"/>
        <w:jc w:val="right"/>
      </w:pPr>
      <w:r>
        <w:rPr>
          <w:sz w:val="20"/>
        </w:rPr>
        <w:t xml:space="preserve">бюджета в форме субсидий на возмещение</w:t>
      </w:r>
    </w:p>
    <w:p>
      <w:pPr>
        <w:pStyle w:val="0"/>
        <w:jc w:val="right"/>
      </w:pPr>
      <w:r>
        <w:rPr>
          <w:sz w:val="20"/>
        </w:rPr>
        <w:t xml:space="preserve">части затрат на создание, модернизацию</w:t>
      </w:r>
    </w:p>
    <w:p>
      <w:pPr>
        <w:pStyle w:val="0"/>
        <w:jc w:val="right"/>
      </w:pPr>
      <w:r>
        <w:rPr>
          <w:sz w:val="20"/>
        </w:rPr>
        <w:t xml:space="preserve">и (или) реконструкцию объектов</w:t>
      </w:r>
    </w:p>
    <w:p>
      <w:pPr>
        <w:pStyle w:val="0"/>
        <w:jc w:val="right"/>
      </w:pPr>
      <w:r>
        <w:rPr>
          <w:sz w:val="20"/>
        </w:rPr>
        <w:t xml:space="preserve">инфраструктуры индустриальных</w:t>
      </w:r>
    </w:p>
    <w:p>
      <w:pPr>
        <w:pStyle w:val="0"/>
        <w:jc w:val="right"/>
      </w:pPr>
      <w:r>
        <w:rPr>
          <w:sz w:val="20"/>
        </w:rPr>
        <w:t xml:space="preserve">(промышленных) парков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59"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31.01.2022 N 34-пп)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Форма</w:t>
      </w:r>
    </w:p>
    <w:p>
      <w:pPr>
        <w:pStyle w:val="0"/>
        <w:jc w:val="both"/>
      </w:pPr>
      <w:r>
        <w:rPr>
          <w:sz w:val="20"/>
        </w:rPr>
      </w:r>
    </w:p>
    <w:bookmarkStart w:id="370" w:name="P370"/>
    <w:bookmarkEnd w:id="370"/>
    <w:p>
      <w:pPr>
        <w:pStyle w:val="0"/>
        <w:jc w:val="center"/>
      </w:pPr>
      <w:r>
        <w:rPr>
          <w:sz w:val="20"/>
        </w:rPr>
        <w:t xml:space="preserve">Обязательство</w:t>
      </w:r>
    </w:p>
    <w:p>
      <w:pPr>
        <w:pStyle w:val="0"/>
        <w:jc w:val="both"/>
      </w:pPr>
      <w:r>
        <w:rPr>
          <w:sz w:val="20"/>
        </w:rPr>
      </w:r>
    </w:p>
    <w:p>
      <w:pPr>
        <w:pStyle w:val="1"/>
        <w:jc w:val="both"/>
      </w:pPr>
      <w:r>
        <w:rPr>
          <w:sz w:val="20"/>
        </w:rPr>
        <w:t xml:space="preserve">    Настоящим _____________________________________________________________</w:t>
      </w:r>
    </w:p>
    <w:p>
      <w:pPr>
        <w:pStyle w:val="1"/>
        <w:jc w:val="both"/>
      </w:pPr>
      <w:r>
        <w:rPr>
          <w:sz w:val="20"/>
        </w:rPr>
        <w:t xml:space="preserve">                  (указывается полное наименование юридического лица -</w:t>
      </w:r>
    </w:p>
    <w:p>
      <w:pPr>
        <w:pStyle w:val="1"/>
        <w:jc w:val="both"/>
      </w:pPr>
      <w:r>
        <w:rPr>
          <w:sz w:val="20"/>
        </w:rPr>
        <w:t xml:space="preserve">                                управляющей компании)</w:t>
      </w:r>
    </w:p>
    <w:p>
      <w:pPr>
        <w:pStyle w:val="1"/>
        <w:jc w:val="both"/>
      </w:pPr>
      <w:r>
        <w:rPr>
          <w:sz w:val="20"/>
        </w:rPr>
        <w:t xml:space="preserve">обязуется  представлять  по  запросу министерства экономического развития и</w:t>
      </w:r>
    </w:p>
    <w:p>
      <w:pPr>
        <w:pStyle w:val="1"/>
        <w:jc w:val="both"/>
      </w:pPr>
      <w:r>
        <w:rPr>
          <w:sz w:val="20"/>
        </w:rPr>
        <w:t xml:space="preserve">промышленности     Белгородской    области    документы,    предусмотренные</w:t>
      </w:r>
    </w:p>
    <w:p>
      <w:pPr>
        <w:pStyle w:val="1"/>
        <w:jc w:val="both"/>
      </w:pPr>
      <w:hyperlink w:history="0" r:id="rId60" w:tooltip="Постановление Правительства РФ от 30.10.2014 N 1119 (ред. от 15.11.2022) &quot;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технопарков в сфере высоких технологий, особых экономических зон&quot; (вместе с &quot;Правилами отбора субъектов Российской Федерации, имеющих право на получение государств {КонсультантПлюс}">
        <w:r>
          <w:rPr>
            <w:sz w:val="20"/>
            <w:color w:val="0000ff"/>
          </w:rPr>
          <w:t xml:space="preserve">Постановлением</w:t>
        </w:r>
      </w:hyperlink>
      <w:r>
        <w:rPr>
          <w:sz w:val="20"/>
        </w:rPr>
        <w:t xml:space="preserve">  Правительства  Российской Федерации от 30 октября 2014 года</w:t>
      </w:r>
    </w:p>
    <w:p>
      <w:pPr>
        <w:pStyle w:val="1"/>
        <w:jc w:val="both"/>
      </w:pPr>
      <w:r>
        <w:rPr>
          <w:sz w:val="20"/>
        </w:rPr>
        <w:t xml:space="preserve">N   1119  "Об  отборе  субъектов  Российской  Федерации,  имеющих  право на</w:t>
      </w:r>
    </w:p>
    <w:p>
      <w:pPr>
        <w:pStyle w:val="1"/>
        <w:jc w:val="both"/>
      </w:pPr>
      <w:r>
        <w:rPr>
          <w:sz w:val="20"/>
        </w:rPr>
        <w:t xml:space="preserve">получение  государственной  поддержки в форме иных межбюджетных трансфертов</w:t>
      </w:r>
    </w:p>
    <w:p>
      <w:pPr>
        <w:pStyle w:val="1"/>
        <w:jc w:val="both"/>
      </w:pPr>
      <w:r>
        <w:rPr>
          <w:sz w:val="20"/>
        </w:rPr>
        <w:t xml:space="preserve">на  возмещение  затрат  на  создание,  модернизацию  и  (или) реконструкцию</w:t>
      </w:r>
    </w:p>
    <w:p>
      <w:pPr>
        <w:pStyle w:val="1"/>
        <w:jc w:val="both"/>
      </w:pPr>
      <w:r>
        <w:rPr>
          <w:sz w:val="20"/>
        </w:rPr>
        <w:t xml:space="preserve">объектов  инфраструктуры  индустриальных  парков, промышленных технопарков,</w:t>
      </w:r>
    </w:p>
    <w:p>
      <w:pPr>
        <w:pStyle w:val="1"/>
        <w:jc w:val="both"/>
      </w:pPr>
      <w:r>
        <w:rPr>
          <w:sz w:val="20"/>
        </w:rPr>
        <w:t xml:space="preserve">особых экономических зон", в целях формирования заявки Белгородской области</w:t>
      </w:r>
    </w:p>
    <w:p>
      <w:pPr>
        <w:pStyle w:val="1"/>
        <w:jc w:val="both"/>
      </w:pPr>
      <w:r>
        <w:rPr>
          <w:sz w:val="20"/>
        </w:rPr>
        <w:t xml:space="preserve">на  участие  в  отборе  субъектов  Российской  Федерации,  имеющих право на</w:t>
      </w:r>
    </w:p>
    <w:p>
      <w:pPr>
        <w:pStyle w:val="1"/>
        <w:jc w:val="both"/>
      </w:pPr>
      <w:r>
        <w:rPr>
          <w:sz w:val="20"/>
        </w:rPr>
        <w:t xml:space="preserve">получение  государственной  поддержки в форме иных межбюджетных трансфертов</w:t>
      </w:r>
    </w:p>
    <w:p>
      <w:pPr>
        <w:pStyle w:val="1"/>
        <w:jc w:val="both"/>
      </w:pPr>
      <w:r>
        <w:rPr>
          <w:sz w:val="20"/>
        </w:rPr>
        <w:t xml:space="preserve">на  возмещение  затрат  на  создание,  модернизацию  и  (или) реконструкцию</w:t>
      </w:r>
    </w:p>
    <w:p>
      <w:pPr>
        <w:pStyle w:val="1"/>
        <w:jc w:val="both"/>
      </w:pPr>
      <w:r>
        <w:rPr>
          <w:sz w:val="20"/>
        </w:rPr>
        <w:t xml:space="preserve">объектов инфраструктуры индустриальных (промышленных) парков.</w:t>
      </w:r>
    </w:p>
    <w:p>
      <w:pPr>
        <w:pStyle w:val="0"/>
        <w:jc w:val="both"/>
      </w:pPr>
      <w:r>
        <w:rPr>
          <w:sz w:val="20"/>
        </w:rPr>
      </w:r>
    </w:p>
    <w:tbl>
      <w:tblPr>
        <w:tblInd w:w="0" w:type="dxa"/>
        <w:tblLayout w:type="fixed"/>
        <w:tblCellMar>
          <w:top w:w="102" w:type="dxa"/>
          <w:left w:w="62" w:type="dxa"/>
          <w:bottom w:w="102" w:type="dxa"/>
          <w:right w:w="62" w:type="dxa"/>
        </w:tblCellMar>
      </w:tblPr>
      <w:tblGrid>
        <w:gridCol w:w="3118"/>
        <w:gridCol w:w="1587"/>
        <w:gridCol w:w="907"/>
        <w:gridCol w:w="3458"/>
      </w:tblGrid>
      <w:tr>
        <w:tc>
          <w:tcPr>
            <w:tcW w:w="3118" w:type="dxa"/>
            <w:tcBorders>
              <w:top w:val="nil"/>
              <w:left w:val="nil"/>
              <w:bottom w:val="nil"/>
              <w:right w:val="nil"/>
            </w:tcBorders>
          </w:tcPr>
          <w:p>
            <w:pPr>
              <w:pStyle w:val="0"/>
              <w:jc w:val="center"/>
            </w:pPr>
            <w:r>
              <w:rPr>
                <w:sz w:val="20"/>
              </w:rPr>
              <w:t xml:space="preserve">____________________</w:t>
            </w:r>
          </w:p>
        </w:tc>
        <w:tc>
          <w:tcPr>
            <w:gridSpan w:val="2"/>
            <w:tcW w:w="2494" w:type="dxa"/>
            <w:tcBorders>
              <w:top w:val="nil"/>
              <w:left w:val="nil"/>
              <w:bottom w:val="nil"/>
              <w:right w:val="nil"/>
            </w:tcBorders>
          </w:tcPr>
          <w:p>
            <w:pPr>
              <w:pStyle w:val="0"/>
              <w:jc w:val="center"/>
            </w:pPr>
            <w:r>
              <w:rPr>
                <w:sz w:val="20"/>
              </w:rPr>
              <w:t xml:space="preserve">_____________</w:t>
            </w:r>
          </w:p>
        </w:tc>
        <w:tc>
          <w:tcPr>
            <w:tcW w:w="3458" w:type="dxa"/>
            <w:tcBorders>
              <w:top w:val="nil"/>
              <w:left w:val="nil"/>
              <w:bottom w:val="nil"/>
              <w:right w:val="nil"/>
            </w:tcBorders>
          </w:tcPr>
          <w:p>
            <w:pPr>
              <w:pStyle w:val="0"/>
              <w:jc w:val="center"/>
            </w:pPr>
            <w:r>
              <w:rPr>
                <w:sz w:val="20"/>
              </w:rPr>
              <w:t xml:space="preserve">____________________</w:t>
            </w:r>
          </w:p>
        </w:tc>
      </w:tr>
      <w:tr>
        <w:tc>
          <w:tcPr>
            <w:tcW w:w="3118" w:type="dxa"/>
            <w:tcBorders>
              <w:top w:val="nil"/>
              <w:left w:val="nil"/>
              <w:bottom w:val="nil"/>
              <w:right w:val="nil"/>
            </w:tcBorders>
          </w:tcPr>
          <w:p>
            <w:pPr>
              <w:pStyle w:val="0"/>
              <w:jc w:val="center"/>
            </w:pPr>
            <w:r>
              <w:rPr>
                <w:sz w:val="20"/>
              </w:rPr>
              <w:t xml:space="preserve">(должность)</w:t>
            </w:r>
          </w:p>
        </w:tc>
        <w:tc>
          <w:tcPr>
            <w:gridSpan w:val="2"/>
            <w:tcW w:w="2494" w:type="dxa"/>
            <w:tcBorders>
              <w:top w:val="nil"/>
              <w:left w:val="nil"/>
              <w:bottom w:val="nil"/>
              <w:right w:val="nil"/>
            </w:tcBorders>
          </w:tcPr>
          <w:p>
            <w:pPr>
              <w:pStyle w:val="0"/>
              <w:jc w:val="center"/>
            </w:pPr>
            <w:r>
              <w:rPr>
                <w:sz w:val="20"/>
              </w:rPr>
              <w:t xml:space="preserve">(подпись)</w:t>
            </w:r>
          </w:p>
        </w:tc>
        <w:tc>
          <w:tcPr>
            <w:tcW w:w="3458" w:type="dxa"/>
            <w:tcBorders>
              <w:top w:val="nil"/>
              <w:left w:val="nil"/>
              <w:bottom w:val="nil"/>
              <w:right w:val="nil"/>
            </w:tcBorders>
          </w:tcPr>
          <w:p>
            <w:pPr>
              <w:pStyle w:val="0"/>
              <w:jc w:val="center"/>
            </w:pPr>
            <w:r>
              <w:rPr>
                <w:sz w:val="20"/>
              </w:rPr>
              <w:t xml:space="preserve">(Ф.И.О.)</w:t>
            </w:r>
          </w:p>
        </w:tc>
      </w:tr>
      <w:tr>
        <w:tc>
          <w:tcPr>
            <w:tcW w:w="3118" w:type="dxa"/>
            <w:tcBorders>
              <w:top w:val="nil"/>
              <w:left w:val="nil"/>
              <w:bottom w:val="nil"/>
              <w:right w:val="nil"/>
            </w:tcBorders>
          </w:tcPr>
          <w:p>
            <w:pPr>
              <w:pStyle w:val="0"/>
              <w:jc w:val="center"/>
            </w:pPr>
            <w:r>
              <w:rPr>
                <w:sz w:val="20"/>
              </w:rPr>
            </w:r>
          </w:p>
        </w:tc>
        <w:tc>
          <w:tcPr>
            <w:gridSpan w:val="2"/>
            <w:tcW w:w="2494" w:type="dxa"/>
            <w:tcBorders>
              <w:top w:val="nil"/>
              <w:left w:val="nil"/>
              <w:bottom w:val="nil"/>
              <w:right w:val="nil"/>
            </w:tcBorders>
          </w:tcPr>
          <w:p>
            <w:pPr>
              <w:pStyle w:val="0"/>
              <w:jc w:val="center"/>
            </w:pPr>
            <w:r>
              <w:rPr>
                <w:sz w:val="20"/>
              </w:rPr>
            </w:r>
          </w:p>
        </w:tc>
        <w:tc>
          <w:tcPr>
            <w:tcW w:w="3458" w:type="dxa"/>
            <w:tcBorders>
              <w:top w:val="nil"/>
              <w:left w:val="nil"/>
              <w:bottom w:val="nil"/>
              <w:right w:val="nil"/>
            </w:tcBorders>
          </w:tcPr>
          <w:p>
            <w:pPr>
              <w:pStyle w:val="0"/>
              <w:jc w:val="center"/>
            </w:pPr>
            <w:r>
              <w:rPr>
                <w:sz w:val="20"/>
              </w:rPr>
            </w:r>
          </w:p>
        </w:tc>
      </w:tr>
      <w:tr>
        <w:tc>
          <w:tcPr>
            <w:tcW w:w="3118" w:type="dxa"/>
            <w:tcBorders>
              <w:top w:val="nil"/>
              <w:left w:val="nil"/>
              <w:bottom w:val="nil"/>
              <w:right w:val="nil"/>
            </w:tcBorders>
          </w:tcPr>
          <w:p>
            <w:pPr>
              <w:pStyle w:val="0"/>
              <w:jc w:val="right"/>
            </w:pPr>
            <w:r>
              <w:rPr>
                <w:sz w:val="20"/>
              </w:rPr>
              <w:t xml:space="preserve">М.П.</w:t>
            </w:r>
          </w:p>
        </w:tc>
        <w:tc>
          <w:tcPr>
            <w:tcW w:w="1587" w:type="dxa"/>
            <w:tcBorders>
              <w:top w:val="nil"/>
              <w:left w:val="nil"/>
              <w:bottom w:val="nil"/>
              <w:right w:val="nil"/>
            </w:tcBorders>
          </w:tcPr>
          <w:p>
            <w:pPr>
              <w:pStyle w:val="0"/>
              <w:jc w:val="center"/>
            </w:pPr>
            <w:r>
              <w:rPr>
                <w:sz w:val="20"/>
              </w:rPr>
            </w:r>
          </w:p>
        </w:tc>
        <w:tc>
          <w:tcPr>
            <w:gridSpan w:val="2"/>
            <w:tcW w:w="4365" w:type="dxa"/>
            <w:tcBorders>
              <w:top w:val="nil"/>
              <w:left w:val="nil"/>
              <w:bottom w:val="nil"/>
              <w:right w:val="nil"/>
            </w:tcBorders>
          </w:tcPr>
          <w:p>
            <w:pPr>
              <w:pStyle w:val="0"/>
              <w:jc w:val="right"/>
            </w:pPr>
            <w:r>
              <w:rPr>
                <w:sz w:val="20"/>
              </w:rPr>
              <w:t xml:space="preserve">"___" ___________ 20____ год</w:t>
            </w:r>
          </w:p>
        </w:tc>
      </w:tr>
    </w:tbl>
    <w:p>
      <w:pPr>
        <w:pStyle w:val="0"/>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Порядку отбора управляющих</w:t>
      </w:r>
    </w:p>
    <w:p>
      <w:pPr>
        <w:pStyle w:val="0"/>
        <w:jc w:val="right"/>
      </w:pPr>
      <w:r>
        <w:rPr>
          <w:sz w:val="20"/>
        </w:rPr>
        <w:t xml:space="preserve">компаний индустриальных</w:t>
      </w:r>
    </w:p>
    <w:p>
      <w:pPr>
        <w:pStyle w:val="0"/>
        <w:jc w:val="right"/>
      </w:pPr>
      <w:r>
        <w:rPr>
          <w:sz w:val="20"/>
        </w:rPr>
        <w:t xml:space="preserve">(промышленных) парков в целях</w:t>
      </w:r>
    </w:p>
    <w:p>
      <w:pPr>
        <w:pStyle w:val="0"/>
        <w:jc w:val="right"/>
      </w:pPr>
      <w:r>
        <w:rPr>
          <w:sz w:val="20"/>
        </w:rPr>
        <w:t xml:space="preserve">предоставления права на получение</w:t>
      </w:r>
    </w:p>
    <w:p>
      <w:pPr>
        <w:pStyle w:val="0"/>
        <w:jc w:val="right"/>
      </w:pPr>
      <w:r>
        <w:rPr>
          <w:sz w:val="20"/>
        </w:rPr>
        <w:t xml:space="preserve">государственной поддержки из областного</w:t>
      </w:r>
    </w:p>
    <w:p>
      <w:pPr>
        <w:pStyle w:val="0"/>
        <w:jc w:val="right"/>
      </w:pPr>
      <w:r>
        <w:rPr>
          <w:sz w:val="20"/>
        </w:rPr>
        <w:t xml:space="preserve">бюджета в форме субсидий на возмещение</w:t>
      </w:r>
    </w:p>
    <w:p>
      <w:pPr>
        <w:pStyle w:val="0"/>
        <w:jc w:val="right"/>
      </w:pPr>
      <w:r>
        <w:rPr>
          <w:sz w:val="20"/>
        </w:rPr>
        <w:t xml:space="preserve">части затрат на создание, модернизацию</w:t>
      </w:r>
    </w:p>
    <w:p>
      <w:pPr>
        <w:pStyle w:val="0"/>
        <w:jc w:val="right"/>
      </w:pPr>
      <w:r>
        <w:rPr>
          <w:sz w:val="20"/>
        </w:rPr>
        <w:t xml:space="preserve">и (или) реконструкцию объектов</w:t>
      </w:r>
    </w:p>
    <w:p>
      <w:pPr>
        <w:pStyle w:val="0"/>
        <w:jc w:val="right"/>
      </w:pPr>
      <w:r>
        <w:rPr>
          <w:sz w:val="20"/>
        </w:rPr>
        <w:t xml:space="preserve">инфраструктуры индустриальных</w:t>
      </w:r>
    </w:p>
    <w:p>
      <w:pPr>
        <w:pStyle w:val="0"/>
        <w:jc w:val="right"/>
      </w:pPr>
      <w:r>
        <w:rPr>
          <w:sz w:val="20"/>
        </w:rPr>
        <w:t xml:space="preserve">(промышленных) парков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1" w:tooltip="Постановление Правительства Белгородской обл. от 31.10.2022 N 645-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31.10.2022 N 645-пп)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Форма</w:t>
      </w:r>
    </w:p>
    <w:p>
      <w:pPr>
        <w:pStyle w:val="0"/>
        <w:jc w:val="both"/>
      </w:pPr>
      <w:r>
        <w:rPr>
          <w:sz w:val="20"/>
        </w:rPr>
      </w:r>
    </w:p>
    <w:bookmarkStart w:id="422" w:name="P422"/>
    <w:bookmarkEnd w:id="422"/>
    <w:p>
      <w:pPr>
        <w:pStyle w:val="1"/>
        <w:jc w:val="both"/>
      </w:pPr>
      <w:r>
        <w:rPr>
          <w:sz w:val="20"/>
        </w:rPr>
        <w:t xml:space="preserve">                      Соглашение о реализации проекта</w:t>
      </w:r>
    </w:p>
    <w:p>
      <w:pPr>
        <w:pStyle w:val="1"/>
        <w:jc w:val="both"/>
      </w:pPr>
      <w:r>
        <w:rPr>
          <w:sz w:val="20"/>
        </w:rPr>
        <w:t xml:space="preserve">                     ________________________________</w:t>
      </w:r>
    </w:p>
    <w:p>
      <w:pPr>
        <w:pStyle w:val="1"/>
        <w:jc w:val="both"/>
      </w:pPr>
      <w:r>
        <w:rPr>
          <w:sz w:val="20"/>
        </w:rPr>
        <w:t xml:space="preserve">                      (указывается название проекта)</w:t>
      </w:r>
    </w:p>
    <w:p>
      <w:pPr>
        <w:pStyle w:val="1"/>
        <w:jc w:val="both"/>
      </w:pPr>
      <w:r>
        <w:rPr>
          <w:sz w:val="20"/>
        </w:rPr>
        <w:t xml:space="preserve">                    на территории Белгородской области</w:t>
      </w:r>
    </w:p>
    <w:p>
      <w:pPr>
        <w:pStyle w:val="1"/>
        <w:jc w:val="both"/>
      </w:pPr>
      <w:r>
        <w:rPr>
          <w:sz w:val="20"/>
        </w:rPr>
      </w:r>
    </w:p>
    <w:p>
      <w:pPr>
        <w:pStyle w:val="1"/>
        <w:jc w:val="both"/>
      </w:pPr>
      <w:r>
        <w:rPr>
          <w:sz w:val="20"/>
        </w:rPr>
        <w:t xml:space="preserve">г. Белгород</w:t>
      </w:r>
    </w:p>
    <w:p>
      <w:pPr>
        <w:pStyle w:val="1"/>
        <w:jc w:val="both"/>
      </w:pPr>
      <w:r>
        <w:rPr>
          <w:sz w:val="20"/>
        </w:rPr>
      </w:r>
    </w:p>
    <w:p>
      <w:pPr>
        <w:pStyle w:val="1"/>
        <w:jc w:val="both"/>
      </w:pPr>
      <w:r>
        <w:rPr>
          <w:sz w:val="20"/>
        </w:rPr>
        <w:t xml:space="preserve">"__" __________ 20__ г.                                      N ____________</w:t>
      </w:r>
    </w:p>
    <w:p>
      <w:pPr>
        <w:pStyle w:val="1"/>
        <w:jc w:val="both"/>
      </w:pPr>
      <w:r>
        <w:rPr>
          <w:sz w:val="20"/>
        </w:rPr>
      </w:r>
    </w:p>
    <w:p>
      <w:pPr>
        <w:pStyle w:val="1"/>
        <w:jc w:val="both"/>
      </w:pPr>
      <w:r>
        <w:rPr>
          <w:sz w:val="20"/>
        </w:rPr>
        <w:t xml:space="preserve">    Министерство  экономического  развития  и  промышленности  Белгородской</w:t>
      </w:r>
    </w:p>
    <w:p>
      <w:pPr>
        <w:pStyle w:val="1"/>
        <w:jc w:val="both"/>
      </w:pPr>
      <w:r>
        <w:rPr>
          <w:sz w:val="20"/>
        </w:rPr>
        <w:t xml:space="preserve">области       от      имени      Белгородской      области      в      лице</w:t>
      </w:r>
    </w:p>
    <w:p>
      <w:pPr>
        <w:pStyle w:val="1"/>
        <w:jc w:val="both"/>
      </w:pPr>
      <w:r>
        <w:rPr>
          <w:sz w:val="20"/>
        </w:rPr>
        <w:t xml:space="preserve">__________________________________________________________________________,</w:t>
      </w:r>
    </w:p>
    <w:p>
      <w:pPr>
        <w:pStyle w:val="1"/>
        <w:jc w:val="both"/>
      </w:pPr>
      <w:r>
        <w:rPr>
          <w:sz w:val="20"/>
        </w:rPr>
        <w:t xml:space="preserve">   (указывается должность, а также фамилия, имя, отчество (при наличии))</w:t>
      </w:r>
    </w:p>
    <w:p>
      <w:pPr>
        <w:pStyle w:val="1"/>
        <w:jc w:val="both"/>
      </w:pPr>
      <w:r>
        <w:rPr>
          <w:sz w:val="20"/>
        </w:rPr>
        <w:t xml:space="preserve">действующего на основании ________________________________________________,</w:t>
      </w:r>
    </w:p>
    <w:p>
      <w:pPr>
        <w:pStyle w:val="1"/>
        <w:jc w:val="both"/>
      </w:pPr>
      <w:r>
        <w:rPr>
          <w:sz w:val="20"/>
        </w:rPr>
        <w:t xml:space="preserve">                 (указывается наименование правоустанавливающего документа)</w:t>
      </w:r>
    </w:p>
    <w:p>
      <w:pPr>
        <w:pStyle w:val="1"/>
        <w:jc w:val="both"/>
      </w:pPr>
      <w:r>
        <w:rPr>
          <w:sz w:val="20"/>
        </w:rPr>
        <w:t xml:space="preserve">именуемое     в     дальнейшем    "Субъект",    с    одной    стороны,    и</w:t>
      </w:r>
    </w:p>
    <w:p>
      <w:pPr>
        <w:pStyle w:val="1"/>
        <w:jc w:val="both"/>
      </w:pPr>
      <w:r>
        <w:rPr>
          <w:sz w:val="20"/>
        </w:rPr>
        <w:t xml:space="preserve">__________________________________________________________________________,</w:t>
      </w:r>
    </w:p>
    <w:p>
      <w:pPr>
        <w:pStyle w:val="1"/>
        <w:jc w:val="both"/>
      </w:pPr>
      <w:r>
        <w:rPr>
          <w:sz w:val="20"/>
        </w:rPr>
        <w:t xml:space="preserve">(указывается полное наименование юридического лица - управляющей компании)</w:t>
      </w:r>
    </w:p>
    <w:p>
      <w:pPr>
        <w:pStyle w:val="1"/>
        <w:jc w:val="both"/>
      </w:pPr>
      <w:r>
        <w:rPr>
          <w:sz w:val="20"/>
        </w:rPr>
        <w:t xml:space="preserve">именуемое(-ая)    в    дальнейшем    "Управляющая    компания",    в   лице</w:t>
      </w:r>
    </w:p>
    <w:p>
      <w:pPr>
        <w:pStyle w:val="1"/>
        <w:jc w:val="both"/>
      </w:pPr>
      <w:r>
        <w:rPr>
          <w:sz w:val="20"/>
        </w:rPr>
        <w:t xml:space="preserve">__________________________________________________________________________,</w:t>
      </w:r>
    </w:p>
    <w:p>
      <w:pPr>
        <w:pStyle w:val="1"/>
        <w:jc w:val="both"/>
      </w:pPr>
      <w:r>
        <w:rPr>
          <w:sz w:val="20"/>
        </w:rPr>
        <w:t xml:space="preserve">(указывается должность, а также фамилия, имя, отчество (при наличии) лица,</w:t>
      </w:r>
    </w:p>
    <w:p>
      <w:pPr>
        <w:pStyle w:val="1"/>
        <w:jc w:val="both"/>
      </w:pPr>
      <w:r>
        <w:rPr>
          <w:sz w:val="20"/>
        </w:rPr>
        <w:t xml:space="preserve">       представляющего юридическое лицо - управляющую компанию, или</w:t>
      </w:r>
    </w:p>
    <w:p>
      <w:pPr>
        <w:pStyle w:val="1"/>
        <w:jc w:val="both"/>
      </w:pPr>
      <w:r>
        <w:rPr>
          <w:sz w:val="20"/>
        </w:rPr>
        <w:t xml:space="preserve">                         уполномоченного им лица)</w:t>
      </w:r>
    </w:p>
    <w:p>
      <w:pPr>
        <w:pStyle w:val="1"/>
        <w:jc w:val="both"/>
      </w:pPr>
      <w:r>
        <w:rPr>
          <w:sz w:val="20"/>
        </w:rPr>
        <w:t xml:space="preserve">действующего на основании ________________________________________________,</w:t>
      </w:r>
    </w:p>
    <w:p>
      <w:pPr>
        <w:pStyle w:val="1"/>
        <w:jc w:val="both"/>
      </w:pPr>
      <w:r>
        <w:rPr>
          <w:sz w:val="20"/>
        </w:rPr>
        <w:t xml:space="preserve">                                   (указывается наименование</w:t>
      </w:r>
    </w:p>
    <w:p>
      <w:pPr>
        <w:pStyle w:val="1"/>
        <w:jc w:val="both"/>
      </w:pPr>
      <w:r>
        <w:rPr>
          <w:sz w:val="20"/>
        </w:rPr>
        <w:t xml:space="preserve">                                правоустанавливающего документа)</w:t>
      </w:r>
    </w:p>
    <w:p>
      <w:pPr>
        <w:pStyle w:val="1"/>
        <w:jc w:val="both"/>
      </w:pPr>
      <w:r>
        <w:rPr>
          <w:sz w:val="20"/>
        </w:rPr>
        <w:t xml:space="preserve">с   другой   стороны,   совместно   именуемые  в  дальнейшем  "Стороны",  в</w:t>
      </w:r>
    </w:p>
    <w:p>
      <w:pPr>
        <w:pStyle w:val="1"/>
        <w:jc w:val="both"/>
      </w:pPr>
      <w:r>
        <w:rPr>
          <w:sz w:val="20"/>
        </w:rPr>
        <w:t xml:space="preserve">соответствии   с   Порядком   отбора  управляющих  компаний  индустриальных</w:t>
      </w:r>
    </w:p>
    <w:p>
      <w:pPr>
        <w:pStyle w:val="1"/>
        <w:jc w:val="both"/>
      </w:pPr>
      <w:r>
        <w:rPr>
          <w:sz w:val="20"/>
        </w:rPr>
        <w:t xml:space="preserve">(промышленных)   парков   в   целях   предоставления   права  на  получение</w:t>
      </w:r>
    </w:p>
    <w:p>
      <w:pPr>
        <w:pStyle w:val="1"/>
        <w:jc w:val="both"/>
      </w:pPr>
      <w:r>
        <w:rPr>
          <w:sz w:val="20"/>
        </w:rPr>
        <w:t xml:space="preserve">государственной  поддержки  из  областного  бюджета  в  форме  субсидий  на</w:t>
      </w:r>
    </w:p>
    <w:p>
      <w:pPr>
        <w:pStyle w:val="1"/>
        <w:jc w:val="both"/>
      </w:pPr>
      <w:r>
        <w:rPr>
          <w:sz w:val="20"/>
        </w:rPr>
        <w:t xml:space="preserve">возмещение  части  затрат  на  создание, модернизацию и (или) реконструкцию</w:t>
      </w:r>
    </w:p>
    <w:p>
      <w:pPr>
        <w:pStyle w:val="1"/>
        <w:jc w:val="both"/>
      </w:pPr>
      <w:r>
        <w:rPr>
          <w:sz w:val="20"/>
        </w:rPr>
        <w:t xml:space="preserve">объектов  инфраструктуры  индустриальных  (промышленных)  парков  (далее  -</w:t>
      </w:r>
    </w:p>
    <w:p>
      <w:pPr>
        <w:pStyle w:val="1"/>
        <w:jc w:val="both"/>
      </w:pPr>
      <w:r>
        <w:rPr>
          <w:sz w:val="20"/>
        </w:rPr>
        <w:t xml:space="preserve">Порядок  отбора),  утвержденным  постановлением  Правительства Белгородской</w:t>
      </w:r>
    </w:p>
    <w:p>
      <w:pPr>
        <w:pStyle w:val="1"/>
        <w:jc w:val="both"/>
      </w:pPr>
      <w:r>
        <w:rPr>
          <w:sz w:val="20"/>
        </w:rPr>
        <w:t xml:space="preserve">области  от 27 декабря 2021 года N 664-пп, заключили настоящее Соглашение о</w:t>
      </w:r>
    </w:p>
    <w:p>
      <w:pPr>
        <w:pStyle w:val="1"/>
        <w:jc w:val="both"/>
      </w:pPr>
      <w:r>
        <w:rPr>
          <w:sz w:val="20"/>
        </w:rPr>
        <w:t xml:space="preserve">нижеследующем:</w:t>
      </w:r>
    </w:p>
    <w:p>
      <w:pPr>
        <w:pStyle w:val="1"/>
        <w:jc w:val="both"/>
      </w:pPr>
      <w:r>
        <w:rPr>
          <w:sz w:val="20"/>
        </w:rPr>
      </w:r>
    </w:p>
    <w:p>
      <w:pPr>
        <w:pStyle w:val="1"/>
        <w:jc w:val="both"/>
      </w:pPr>
      <w:r>
        <w:rPr>
          <w:sz w:val="20"/>
        </w:rPr>
        <w:t xml:space="preserve">                           1. Предмет Соглашения</w:t>
      </w:r>
    </w:p>
    <w:p>
      <w:pPr>
        <w:pStyle w:val="1"/>
        <w:jc w:val="both"/>
      </w:pPr>
      <w:r>
        <w:rPr>
          <w:sz w:val="20"/>
        </w:rPr>
      </w:r>
    </w:p>
    <w:p>
      <w:pPr>
        <w:pStyle w:val="1"/>
        <w:jc w:val="both"/>
      </w:pPr>
      <w:r>
        <w:rPr>
          <w:sz w:val="20"/>
        </w:rPr>
        <w:t xml:space="preserve">    1.1.  Предметом  Соглашения  является  создание  условий для реализации</w:t>
      </w:r>
    </w:p>
    <w:p>
      <w:pPr>
        <w:pStyle w:val="1"/>
        <w:jc w:val="both"/>
      </w:pPr>
      <w:r>
        <w:rPr>
          <w:sz w:val="20"/>
        </w:rPr>
        <w:t xml:space="preserve">проекта ________________________________________ на территории Белгородской</w:t>
      </w:r>
    </w:p>
    <w:p>
      <w:pPr>
        <w:pStyle w:val="1"/>
        <w:jc w:val="both"/>
      </w:pPr>
      <w:r>
        <w:rPr>
          <w:sz w:val="20"/>
        </w:rPr>
        <w:t xml:space="preserve">            (указывается название проекта)</w:t>
      </w:r>
    </w:p>
    <w:p>
      <w:pPr>
        <w:pStyle w:val="1"/>
        <w:jc w:val="both"/>
      </w:pPr>
      <w:r>
        <w:rPr>
          <w:sz w:val="20"/>
        </w:rPr>
        <w:t xml:space="preserve">области (далее - проект), отобранного в соответствии с требованиями Порядка</w:t>
      </w:r>
    </w:p>
    <w:p>
      <w:pPr>
        <w:pStyle w:val="1"/>
        <w:jc w:val="both"/>
      </w:pPr>
      <w:r>
        <w:rPr>
          <w:sz w:val="20"/>
        </w:rPr>
        <w:t xml:space="preserve">отбора.</w:t>
      </w:r>
    </w:p>
    <w:p>
      <w:pPr>
        <w:pStyle w:val="1"/>
        <w:jc w:val="both"/>
      </w:pPr>
      <w:r>
        <w:rPr>
          <w:sz w:val="20"/>
        </w:rPr>
        <w:t xml:space="preserve">    1.2.  Взаимодействие  Сторон будет осуществляться на основе </w:t>
      </w:r>
      <w:hyperlink w:history="0" r:id="rId6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p>
    <w:p>
      <w:pPr>
        <w:pStyle w:val="1"/>
        <w:jc w:val="both"/>
      </w:pPr>
      <w:r>
        <w:rPr>
          <w:sz w:val="20"/>
        </w:rPr>
        <w:t xml:space="preserve">Российской Федерации, федеральных законов, указов и распоряжений Президента</w:t>
      </w:r>
    </w:p>
    <w:p>
      <w:pPr>
        <w:pStyle w:val="1"/>
        <w:jc w:val="both"/>
      </w:pPr>
      <w:r>
        <w:rPr>
          <w:sz w:val="20"/>
        </w:rPr>
        <w:t xml:space="preserve">Российской  Федерации,  постановлений  Правительства  Российской Федерации,</w:t>
      </w:r>
    </w:p>
    <w:p>
      <w:pPr>
        <w:pStyle w:val="1"/>
        <w:jc w:val="both"/>
      </w:pPr>
      <w:hyperlink w:history="0" r:id="rId63" w:tooltip="Закон Белгородской области от 24.06.2022 N 189 (ред. от 28.09.2022) &quot;Устав Белгородской области&quot; (принят Белгородской областной Думой 23.06.2022) {КонсультантПлюс}">
        <w:r>
          <w:rPr>
            <w:sz w:val="20"/>
            <w:color w:val="0000ff"/>
          </w:rPr>
          <w:t xml:space="preserve">Устава</w:t>
        </w:r>
      </w:hyperlink>
      <w:r>
        <w:rPr>
          <w:sz w:val="20"/>
        </w:rPr>
        <w:t xml:space="preserve"> Белгородской области и правовых актов Белгородской области.</w:t>
      </w:r>
    </w:p>
    <w:p>
      <w:pPr>
        <w:pStyle w:val="1"/>
        <w:jc w:val="both"/>
      </w:pPr>
      <w:r>
        <w:rPr>
          <w:sz w:val="20"/>
        </w:rPr>
      </w:r>
    </w:p>
    <w:p>
      <w:pPr>
        <w:pStyle w:val="1"/>
        <w:jc w:val="both"/>
      </w:pPr>
      <w:r>
        <w:rPr>
          <w:sz w:val="20"/>
        </w:rPr>
        <w:t xml:space="preserve">                       2. Права и обязанности Сторон</w:t>
      </w:r>
    </w:p>
    <w:p>
      <w:pPr>
        <w:pStyle w:val="1"/>
        <w:jc w:val="both"/>
      </w:pPr>
      <w:r>
        <w:rPr>
          <w:sz w:val="20"/>
        </w:rPr>
      </w:r>
    </w:p>
    <w:p>
      <w:pPr>
        <w:pStyle w:val="1"/>
        <w:jc w:val="both"/>
      </w:pPr>
      <w:r>
        <w:rPr>
          <w:sz w:val="20"/>
        </w:rPr>
        <w:t xml:space="preserve">    2.1. Субъект обязуется:</w:t>
      </w:r>
    </w:p>
    <w:p>
      <w:pPr>
        <w:pStyle w:val="1"/>
        <w:jc w:val="both"/>
      </w:pPr>
      <w:r>
        <w:rPr>
          <w:sz w:val="20"/>
        </w:rPr>
        <w:t xml:space="preserve">    2.1.1. Оказывать содействие Управляющей компании в реализации проекта в</w:t>
      </w:r>
    </w:p>
    <w:p>
      <w:pPr>
        <w:pStyle w:val="1"/>
        <w:jc w:val="both"/>
      </w:pPr>
      <w:r>
        <w:rPr>
          <w:sz w:val="20"/>
        </w:rPr>
        <w:t xml:space="preserve">соответствии   с  законодательством  Российской  Федерации  и  Белгородской</w:t>
      </w:r>
    </w:p>
    <w:p>
      <w:pPr>
        <w:pStyle w:val="1"/>
        <w:jc w:val="both"/>
      </w:pPr>
      <w:r>
        <w:rPr>
          <w:sz w:val="20"/>
        </w:rPr>
        <w:t xml:space="preserve">области.</w:t>
      </w:r>
    </w:p>
    <w:p>
      <w:pPr>
        <w:pStyle w:val="1"/>
        <w:jc w:val="both"/>
      </w:pPr>
      <w:r>
        <w:rPr>
          <w:sz w:val="20"/>
        </w:rPr>
        <w:t xml:space="preserve">    2.1.2.  Применять  в отношении Управляющей компании меры стимулирования</w:t>
      </w:r>
    </w:p>
    <w:p>
      <w:pPr>
        <w:pStyle w:val="1"/>
        <w:jc w:val="both"/>
      </w:pPr>
      <w:r>
        <w:rPr>
          <w:sz w:val="20"/>
        </w:rPr>
        <w:t xml:space="preserve">деятельности   в   сфере   промышленности   в   порядке   и   на  условиях,</w:t>
      </w:r>
    </w:p>
    <w:p>
      <w:pPr>
        <w:pStyle w:val="1"/>
        <w:jc w:val="both"/>
      </w:pPr>
      <w:r>
        <w:rPr>
          <w:sz w:val="20"/>
        </w:rPr>
        <w:t xml:space="preserve">предусмотренных  законодательством  Белгородской  области,  в  том  числе в</w:t>
      </w:r>
    </w:p>
    <w:p>
      <w:pPr>
        <w:pStyle w:val="1"/>
        <w:jc w:val="both"/>
      </w:pPr>
      <w:r>
        <w:rPr>
          <w:sz w:val="20"/>
        </w:rPr>
        <w:t xml:space="preserve">рамках  мероприятия  "Создание, модернизация и (или) реконструкция объектов</w:t>
      </w:r>
    </w:p>
    <w:p>
      <w:pPr>
        <w:pStyle w:val="1"/>
        <w:jc w:val="both"/>
      </w:pPr>
      <w:r>
        <w:rPr>
          <w:sz w:val="20"/>
        </w:rPr>
        <w:t xml:space="preserve">инфраструктуры   индустриальных   (промышленных)   парков"  </w:t>
      </w:r>
      <w:hyperlink w:history="0" r:id="rId64" w:tooltip="Постановление Правительства Белгородской обл. от 16.12.2013 N 522-пп (ред. от 26.12.2022) &quot;Об утверждении государственной программы Белгородской области &quot;Развитие экономического потенциала и формирование благоприятного предпринимательского климата в Белгородской области&quot; {КонсультантПлюс}">
        <w:r>
          <w:rPr>
            <w:sz w:val="20"/>
            <w:color w:val="0000ff"/>
          </w:rPr>
          <w:t xml:space="preserve">подпрограммы  2</w:t>
        </w:r>
      </w:hyperlink>
    </w:p>
    <w:p>
      <w:pPr>
        <w:pStyle w:val="1"/>
        <w:jc w:val="both"/>
      </w:pPr>
      <w:r>
        <w:rPr>
          <w:sz w:val="20"/>
        </w:rPr>
        <w:t xml:space="preserve">"Развитие  промышленности"  государственной  программы Белгородской области</w:t>
      </w:r>
    </w:p>
    <w:p>
      <w:pPr>
        <w:pStyle w:val="1"/>
        <w:jc w:val="both"/>
      </w:pPr>
      <w:r>
        <w:rPr>
          <w:sz w:val="20"/>
        </w:rPr>
        <w:t xml:space="preserve">"Развитие   экономического   потенциала   и   формирование   благоприятного</w:t>
      </w:r>
    </w:p>
    <w:p>
      <w:pPr>
        <w:pStyle w:val="1"/>
        <w:jc w:val="both"/>
      </w:pPr>
      <w:r>
        <w:rPr>
          <w:sz w:val="20"/>
        </w:rPr>
        <w:t xml:space="preserve">предпринимательского   климата   в   Белгородской   области",  утвержденной</w:t>
      </w:r>
    </w:p>
    <w:p>
      <w:pPr>
        <w:pStyle w:val="1"/>
        <w:jc w:val="both"/>
      </w:pPr>
      <w:r>
        <w:rPr>
          <w:sz w:val="20"/>
        </w:rPr>
        <w:t xml:space="preserve">постановлением  Правительства  Белгородской области от 16 декабря 2013 года</w:t>
      </w:r>
    </w:p>
    <w:p>
      <w:pPr>
        <w:pStyle w:val="1"/>
        <w:jc w:val="both"/>
      </w:pPr>
      <w:r>
        <w:rPr>
          <w:sz w:val="20"/>
        </w:rPr>
        <w:t xml:space="preserve">N 522-пп (далее - меры стимулирования), в случае включения ________________</w:t>
      </w:r>
    </w:p>
    <w:p>
      <w:pPr>
        <w:pStyle w:val="1"/>
        <w:jc w:val="both"/>
      </w:pPr>
      <w:r>
        <w:rPr>
          <w:sz w:val="20"/>
        </w:rPr>
        <w:t xml:space="preserve">                                                      (указывается название</w:t>
      </w:r>
    </w:p>
    <w:p>
      <w:pPr>
        <w:pStyle w:val="1"/>
        <w:jc w:val="both"/>
      </w:pPr>
      <w:r>
        <w:rPr>
          <w:sz w:val="20"/>
        </w:rPr>
        <w:t xml:space="preserve">                                                        индустриального</w:t>
      </w:r>
    </w:p>
    <w:p>
      <w:pPr>
        <w:pStyle w:val="1"/>
        <w:jc w:val="both"/>
      </w:pPr>
      <w:r>
        <w:rPr>
          <w:sz w:val="20"/>
        </w:rPr>
        <w:t xml:space="preserve">                                                     (промышленного) парка)</w:t>
      </w:r>
    </w:p>
    <w:p>
      <w:pPr>
        <w:pStyle w:val="1"/>
        <w:jc w:val="both"/>
      </w:pPr>
      <w:r>
        <w:rPr>
          <w:sz w:val="20"/>
        </w:rPr>
        <w:t xml:space="preserve">в перечень проектов, утверждаемый актом Правительства Российской Федерации.</w:t>
      </w:r>
    </w:p>
    <w:p>
      <w:pPr>
        <w:pStyle w:val="1"/>
        <w:jc w:val="both"/>
      </w:pPr>
      <w:r>
        <w:rPr>
          <w:sz w:val="20"/>
        </w:rPr>
        <w:t xml:space="preserve">    2.1.3. В течение 10 (десяти) рабочих дней со дня поступления обращения,</w:t>
      </w:r>
    </w:p>
    <w:p>
      <w:pPr>
        <w:pStyle w:val="1"/>
        <w:jc w:val="both"/>
      </w:pPr>
      <w:r>
        <w:rPr>
          <w:sz w:val="20"/>
        </w:rPr>
        <w:t xml:space="preserve">указанного в </w:t>
      </w:r>
      <w:hyperlink w:history="0" w:anchor="P618" w:tooltip="    2.4.1.  Не  чаще  одного  раза в год (не позднее 1 ноября) обратиться к">
        <w:r>
          <w:rPr>
            <w:sz w:val="20"/>
            <w:color w:val="0000ff"/>
          </w:rPr>
          <w:t xml:space="preserve">подпункте 2.4.1 пункта 2.4 статьи 2</w:t>
        </w:r>
      </w:hyperlink>
      <w:r>
        <w:rPr>
          <w:sz w:val="20"/>
        </w:rPr>
        <w:t xml:space="preserve"> Соглашения:</w:t>
      </w:r>
    </w:p>
    <w:p>
      <w:pPr>
        <w:pStyle w:val="1"/>
        <w:jc w:val="both"/>
      </w:pPr>
      <w:r>
        <w:rPr>
          <w:sz w:val="20"/>
        </w:rPr>
        <w:t xml:space="preserve">    2.1.3.1.    Подготовить   и   заключить   дополнительное   соглашение к</w:t>
      </w:r>
    </w:p>
    <w:p>
      <w:pPr>
        <w:pStyle w:val="1"/>
        <w:jc w:val="both"/>
      </w:pPr>
      <w:r>
        <w:rPr>
          <w:sz w:val="20"/>
        </w:rPr>
        <w:t xml:space="preserve">Соглашению.</w:t>
      </w:r>
    </w:p>
    <w:p>
      <w:pPr>
        <w:pStyle w:val="1"/>
        <w:jc w:val="both"/>
      </w:pPr>
      <w:r>
        <w:rPr>
          <w:sz w:val="20"/>
        </w:rPr>
        <w:t xml:space="preserve">    2.1.3.2.  Внести изменения в паспорт проекта, утвержденный Губернатором</w:t>
      </w:r>
    </w:p>
    <w:p>
      <w:pPr>
        <w:pStyle w:val="1"/>
        <w:jc w:val="both"/>
      </w:pPr>
      <w:r>
        <w:rPr>
          <w:sz w:val="20"/>
        </w:rPr>
        <w:t xml:space="preserve">Белгородской  области  и направленный в Минпромторг России в составе заявки</w:t>
      </w:r>
    </w:p>
    <w:p>
      <w:pPr>
        <w:pStyle w:val="1"/>
        <w:jc w:val="both"/>
      </w:pPr>
      <w:r>
        <w:rPr>
          <w:sz w:val="20"/>
        </w:rPr>
        <w:t xml:space="preserve">Белгородской области.</w:t>
      </w:r>
    </w:p>
    <w:p>
      <w:pPr>
        <w:pStyle w:val="1"/>
        <w:jc w:val="both"/>
      </w:pPr>
      <w:r>
        <w:rPr>
          <w:sz w:val="20"/>
        </w:rPr>
        <w:t xml:space="preserve">    2.1.3.3.  Направить  документы,  предусмотренные в подпунктах 2.1.3.1 и</w:t>
      </w:r>
    </w:p>
    <w:p>
      <w:pPr>
        <w:pStyle w:val="1"/>
        <w:jc w:val="both"/>
      </w:pPr>
      <w:r>
        <w:rPr>
          <w:sz w:val="20"/>
        </w:rPr>
        <w:t xml:space="preserve">2.1.3.2 настоящего пункта, в Минпромторг России.</w:t>
      </w:r>
    </w:p>
    <w:p>
      <w:pPr>
        <w:pStyle w:val="1"/>
        <w:jc w:val="both"/>
      </w:pPr>
      <w:r>
        <w:rPr>
          <w:sz w:val="20"/>
        </w:rPr>
        <w:t xml:space="preserve">    2.2. Субъект вправе:</w:t>
      </w:r>
    </w:p>
    <w:bookmarkStart w:id="500" w:name="P500"/>
    <w:bookmarkEnd w:id="500"/>
    <w:p>
      <w:pPr>
        <w:pStyle w:val="1"/>
        <w:jc w:val="both"/>
      </w:pPr>
      <w:r>
        <w:rPr>
          <w:sz w:val="20"/>
        </w:rPr>
        <w:t xml:space="preserve">    2.2.1.  Запрашивать  информацию  о  ходе  создания,  функционирования и</w:t>
      </w:r>
    </w:p>
    <w:p>
      <w:pPr>
        <w:pStyle w:val="1"/>
        <w:jc w:val="both"/>
      </w:pPr>
      <w:r>
        <w:rPr>
          <w:sz w:val="20"/>
        </w:rPr>
        <w:t xml:space="preserve">развития ____________________________________ для осуществления мониторинга</w:t>
      </w:r>
    </w:p>
    <w:p>
      <w:pPr>
        <w:pStyle w:val="1"/>
        <w:jc w:val="both"/>
      </w:pPr>
      <w:r>
        <w:rPr>
          <w:sz w:val="20"/>
        </w:rPr>
        <w:t xml:space="preserve">        (указывается название индустриального</w:t>
      </w:r>
    </w:p>
    <w:p>
      <w:pPr>
        <w:pStyle w:val="1"/>
        <w:jc w:val="both"/>
      </w:pPr>
      <w:r>
        <w:rPr>
          <w:sz w:val="20"/>
        </w:rPr>
        <w:t xml:space="preserve">              (промышленного) парка)</w:t>
      </w:r>
    </w:p>
    <w:p>
      <w:pPr>
        <w:pStyle w:val="1"/>
        <w:jc w:val="both"/>
      </w:pPr>
      <w:r>
        <w:rPr>
          <w:sz w:val="20"/>
        </w:rPr>
        <w:t xml:space="preserve">реализации  проекта,  а  также  иную  информацию  и  материалы, связанные с</w:t>
      </w:r>
    </w:p>
    <w:p>
      <w:pPr>
        <w:pStyle w:val="1"/>
        <w:jc w:val="both"/>
      </w:pPr>
      <w:r>
        <w:rPr>
          <w:sz w:val="20"/>
        </w:rPr>
        <w:t xml:space="preserve">реализацией проекта и Соглашения.</w:t>
      </w:r>
    </w:p>
    <w:p>
      <w:pPr>
        <w:pStyle w:val="1"/>
        <w:jc w:val="both"/>
      </w:pPr>
      <w:r>
        <w:rPr>
          <w:sz w:val="20"/>
        </w:rPr>
        <w:t xml:space="preserve">    2.2.2.   Рассматривать  письменные  предложения  Управляющей  компании,</w:t>
      </w:r>
    </w:p>
    <w:p>
      <w:pPr>
        <w:pStyle w:val="1"/>
        <w:jc w:val="both"/>
      </w:pPr>
      <w:r>
        <w:rPr>
          <w:sz w:val="20"/>
        </w:rPr>
        <w:t xml:space="preserve">связанные с реализацией проекта и Соглашения, в течение 10 (десяти) рабочих</w:t>
      </w:r>
    </w:p>
    <w:p>
      <w:pPr>
        <w:pStyle w:val="1"/>
        <w:jc w:val="both"/>
      </w:pPr>
      <w:r>
        <w:rPr>
          <w:sz w:val="20"/>
        </w:rPr>
        <w:t xml:space="preserve">дней со дня получения предложений от Управляющей компании.</w:t>
      </w:r>
    </w:p>
    <w:p>
      <w:pPr>
        <w:pStyle w:val="1"/>
        <w:jc w:val="both"/>
      </w:pPr>
      <w:r>
        <w:rPr>
          <w:sz w:val="20"/>
        </w:rPr>
        <w:t xml:space="preserve">    2.3. Управляющая компания обязуется:</w:t>
      </w:r>
    </w:p>
    <w:p>
      <w:pPr>
        <w:pStyle w:val="1"/>
        <w:jc w:val="both"/>
      </w:pPr>
      <w:r>
        <w:rPr>
          <w:sz w:val="20"/>
        </w:rPr>
        <w:t xml:space="preserve">    2.3.1.  За  счет  собственных  и (или) привлеченных средств реализовать</w:t>
      </w:r>
    </w:p>
    <w:p>
      <w:pPr>
        <w:pStyle w:val="1"/>
        <w:jc w:val="both"/>
      </w:pPr>
      <w:r>
        <w:rPr>
          <w:sz w:val="20"/>
        </w:rPr>
        <w:t xml:space="preserve">проект   в  соответствии  с  паспортом  проекта,  бизнес-планом  проекта  и</w:t>
      </w:r>
    </w:p>
    <w:p>
      <w:pPr>
        <w:pStyle w:val="1"/>
        <w:jc w:val="both"/>
      </w:pPr>
      <w:r>
        <w:rPr>
          <w:sz w:val="20"/>
        </w:rPr>
        <w:t xml:space="preserve">мастер-планом ____________________________________________________________,</w:t>
      </w:r>
    </w:p>
    <w:p>
      <w:pPr>
        <w:pStyle w:val="1"/>
        <w:jc w:val="both"/>
      </w:pPr>
      <w:r>
        <w:rPr>
          <w:sz w:val="20"/>
        </w:rPr>
        <w:t xml:space="preserve">              (указывается название индустриального (промышленного) парка)</w:t>
      </w:r>
    </w:p>
    <w:p>
      <w:pPr>
        <w:pStyle w:val="1"/>
        <w:jc w:val="both"/>
      </w:pPr>
      <w:r>
        <w:rPr>
          <w:sz w:val="20"/>
        </w:rPr>
        <w:t xml:space="preserve">представленными с заявкой на отбор в соответствии с Порядком отбора.</w:t>
      </w:r>
    </w:p>
    <w:p>
      <w:pPr>
        <w:pStyle w:val="1"/>
        <w:jc w:val="both"/>
      </w:pPr>
      <w:r>
        <w:rPr>
          <w:sz w:val="20"/>
        </w:rPr>
        <w:t xml:space="preserve">    2.3.2. При реализации проекта обеспечить:</w:t>
      </w:r>
    </w:p>
    <w:p>
      <w:pPr>
        <w:pStyle w:val="1"/>
        <w:jc w:val="both"/>
      </w:pPr>
      <w:r>
        <w:rPr>
          <w:sz w:val="20"/>
        </w:rPr>
        <w:t xml:space="preserve">    2.3.2.1.  Поиск и привлечение хозяйствующих субъектов, заинтересованных</w:t>
      </w:r>
    </w:p>
    <w:p>
      <w:pPr>
        <w:pStyle w:val="1"/>
        <w:jc w:val="both"/>
      </w:pPr>
      <w:r>
        <w:rPr>
          <w:sz w:val="20"/>
        </w:rPr>
        <w:t xml:space="preserve">в           ведении           деятельности           на          территории</w:t>
      </w:r>
    </w:p>
    <w:p>
      <w:pPr>
        <w:pStyle w:val="1"/>
        <w:jc w:val="both"/>
      </w:pPr>
      <w:r>
        <w:rPr>
          <w:sz w:val="20"/>
        </w:rPr>
        <w:t xml:space="preserve">__________________________________________________________________________.</w:t>
      </w:r>
    </w:p>
    <w:p>
      <w:pPr>
        <w:pStyle w:val="1"/>
        <w:jc w:val="both"/>
      </w:pPr>
      <w:r>
        <w:rPr>
          <w:sz w:val="20"/>
        </w:rPr>
        <w:t xml:space="preserve">       (указывается название индустриального (промышленного) парка)</w:t>
      </w:r>
    </w:p>
    <w:p>
      <w:pPr>
        <w:pStyle w:val="1"/>
        <w:jc w:val="both"/>
      </w:pPr>
      <w:r>
        <w:rPr>
          <w:sz w:val="20"/>
        </w:rPr>
        <w:t xml:space="preserve">    2.3.2.2.     Строительство     и     ввод    объектов    инфраструктуры</w:t>
      </w:r>
    </w:p>
    <w:p>
      <w:pPr>
        <w:pStyle w:val="1"/>
        <w:jc w:val="both"/>
      </w:pPr>
      <w:r>
        <w:rPr>
          <w:sz w:val="20"/>
        </w:rPr>
        <w:t xml:space="preserve">___________________________________________ в сроки, установленные графиком</w:t>
      </w:r>
    </w:p>
    <w:p>
      <w:pPr>
        <w:pStyle w:val="1"/>
        <w:jc w:val="both"/>
      </w:pPr>
      <w:r>
        <w:rPr>
          <w:sz w:val="20"/>
        </w:rPr>
        <w:t xml:space="preserve">  (указывается название индустриального</w:t>
      </w:r>
    </w:p>
    <w:p>
      <w:pPr>
        <w:pStyle w:val="1"/>
        <w:jc w:val="both"/>
      </w:pPr>
      <w:r>
        <w:rPr>
          <w:sz w:val="20"/>
        </w:rPr>
        <w:t xml:space="preserve">        (промышленного) парка)</w:t>
      </w:r>
    </w:p>
    <w:p>
      <w:pPr>
        <w:pStyle w:val="1"/>
        <w:jc w:val="both"/>
      </w:pPr>
      <w:r>
        <w:rPr>
          <w:sz w:val="20"/>
        </w:rPr>
        <w:t xml:space="preserve">реализации  проекта,  представленным  с  заявкой  на отбор в соответствии с</w:t>
      </w:r>
    </w:p>
    <w:p>
      <w:pPr>
        <w:pStyle w:val="1"/>
        <w:jc w:val="both"/>
      </w:pPr>
      <w:r>
        <w:rPr>
          <w:sz w:val="20"/>
        </w:rPr>
        <w:t xml:space="preserve">Порядком отбора.</w:t>
      </w:r>
    </w:p>
    <w:p>
      <w:pPr>
        <w:pStyle w:val="1"/>
        <w:jc w:val="both"/>
      </w:pPr>
      <w:r>
        <w:rPr>
          <w:sz w:val="20"/>
        </w:rPr>
        <w:t xml:space="preserve">    2.3.2.3.  Оформление и государственную регистрацию имущественных прав в</w:t>
      </w:r>
    </w:p>
    <w:p>
      <w:pPr>
        <w:pStyle w:val="1"/>
        <w:jc w:val="both"/>
      </w:pPr>
      <w:r>
        <w:rPr>
          <w:sz w:val="20"/>
        </w:rPr>
        <w:t xml:space="preserve">соответствии с действующим законодательством.</w:t>
      </w:r>
    </w:p>
    <w:p>
      <w:pPr>
        <w:pStyle w:val="1"/>
        <w:jc w:val="both"/>
      </w:pPr>
      <w:r>
        <w:rPr>
          <w:sz w:val="20"/>
        </w:rPr>
        <w:t xml:space="preserve">    2.3.2.4.    Бесперебойное    функционирование    объектов    инженерной</w:t>
      </w:r>
    </w:p>
    <w:p>
      <w:pPr>
        <w:pStyle w:val="1"/>
        <w:jc w:val="both"/>
      </w:pPr>
      <w:r>
        <w:rPr>
          <w:sz w:val="20"/>
        </w:rPr>
        <w:t xml:space="preserve">инфраструктуры ___________________________________, в том числе содержание,</w:t>
      </w:r>
    </w:p>
    <w:p>
      <w:pPr>
        <w:pStyle w:val="1"/>
        <w:jc w:val="both"/>
      </w:pPr>
      <w:r>
        <w:rPr>
          <w:sz w:val="20"/>
        </w:rPr>
        <w:t xml:space="preserve">              (указывается название индустриального</w:t>
      </w:r>
    </w:p>
    <w:p>
      <w:pPr>
        <w:pStyle w:val="1"/>
        <w:jc w:val="both"/>
      </w:pPr>
      <w:r>
        <w:rPr>
          <w:sz w:val="20"/>
        </w:rPr>
        <w:t xml:space="preserve">                     (промышленного) парка)</w:t>
      </w:r>
    </w:p>
    <w:p>
      <w:pPr>
        <w:pStyle w:val="1"/>
        <w:jc w:val="both"/>
      </w:pPr>
      <w:r>
        <w:rPr>
          <w:sz w:val="20"/>
        </w:rPr>
        <w:t xml:space="preserve">эксплуатацию,  текущий  и  капитальный  ремонт,  а также осуществление иных</w:t>
      </w:r>
    </w:p>
    <w:p>
      <w:pPr>
        <w:pStyle w:val="1"/>
        <w:jc w:val="both"/>
      </w:pPr>
      <w:r>
        <w:rPr>
          <w:sz w:val="20"/>
        </w:rPr>
        <w:t xml:space="preserve">улучшений            объектов           инженерной           инфраструктуры</w:t>
      </w:r>
    </w:p>
    <w:p>
      <w:pPr>
        <w:pStyle w:val="1"/>
        <w:jc w:val="both"/>
      </w:pPr>
      <w:r>
        <w:rPr>
          <w:sz w:val="20"/>
        </w:rPr>
        <w:t xml:space="preserve">__________________________________________________________________________.</w:t>
      </w:r>
    </w:p>
    <w:p>
      <w:pPr>
        <w:pStyle w:val="1"/>
        <w:jc w:val="both"/>
      </w:pPr>
      <w:r>
        <w:rPr>
          <w:sz w:val="20"/>
        </w:rPr>
        <w:t xml:space="preserve">       (указывается название индустриального (промышленного) парка)</w:t>
      </w:r>
    </w:p>
    <w:p>
      <w:pPr>
        <w:pStyle w:val="1"/>
        <w:jc w:val="both"/>
      </w:pPr>
      <w:r>
        <w:rPr>
          <w:sz w:val="20"/>
        </w:rPr>
        <w:t xml:space="preserve">    2.3.2.5.  Организацию  процесса  вывоза твердых коммунальных отходов от</w:t>
      </w:r>
    </w:p>
    <w:p>
      <w:pPr>
        <w:pStyle w:val="1"/>
        <w:jc w:val="both"/>
      </w:pPr>
      <w:r>
        <w:rPr>
          <w:sz w:val="20"/>
        </w:rPr>
        <w:t xml:space="preserve">мест общего пользования.</w:t>
      </w:r>
    </w:p>
    <w:p>
      <w:pPr>
        <w:pStyle w:val="1"/>
        <w:jc w:val="both"/>
      </w:pPr>
      <w:r>
        <w:rPr>
          <w:sz w:val="20"/>
        </w:rPr>
        <w:t xml:space="preserve">    2.3.2.6. Выполнение условий освоения и содержания строительной площадки</w:t>
      </w:r>
    </w:p>
    <w:p>
      <w:pPr>
        <w:pStyle w:val="1"/>
        <w:jc w:val="both"/>
      </w:pPr>
      <w:r>
        <w:rPr>
          <w:sz w:val="20"/>
        </w:rPr>
        <w:t xml:space="preserve">в  соответствии  с  установленными правилами и нормами, включая обеспечение</w:t>
      </w:r>
    </w:p>
    <w:p>
      <w:pPr>
        <w:pStyle w:val="1"/>
        <w:jc w:val="both"/>
      </w:pPr>
      <w:r>
        <w:rPr>
          <w:sz w:val="20"/>
        </w:rPr>
        <w:t xml:space="preserve">охраны, уборку строительной площадки и прилегающих к ней территорий.</w:t>
      </w:r>
    </w:p>
    <w:p>
      <w:pPr>
        <w:pStyle w:val="1"/>
        <w:jc w:val="both"/>
      </w:pPr>
      <w:r>
        <w:rPr>
          <w:sz w:val="20"/>
        </w:rPr>
        <w:t xml:space="preserve">    2.3.2.7. Получение от резидентов _____________________________________:</w:t>
      </w:r>
    </w:p>
    <w:p>
      <w:pPr>
        <w:pStyle w:val="1"/>
        <w:jc w:val="both"/>
      </w:pPr>
      <w:r>
        <w:rPr>
          <w:sz w:val="20"/>
        </w:rPr>
        <w:t xml:space="preserve">                                     (указывается название индустриального</w:t>
      </w:r>
    </w:p>
    <w:p>
      <w:pPr>
        <w:pStyle w:val="1"/>
        <w:jc w:val="both"/>
      </w:pPr>
      <w:r>
        <w:rPr>
          <w:sz w:val="20"/>
        </w:rPr>
        <w:t xml:space="preserve">                                            (промышленного) парка)</w:t>
      </w:r>
    </w:p>
    <w:p>
      <w:pPr>
        <w:pStyle w:val="1"/>
        <w:jc w:val="both"/>
      </w:pPr>
      <w:r>
        <w:rPr>
          <w:sz w:val="20"/>
        </w:rPr>
        <w:t xml:space="preserve">    а)  согласия  на  передачу  федеральным органам исполнительной власти и</w:t>
      </w:r>
    </w:p>
    <w:p>
      <w:pPr>
        <w:pStyle w:val="1"/>
        <w:jc w:val="both"/>
      </w:pPr>
      <w:r>
        <w:rPr>
          <w:sz w:val="20"/>
        </w:rPr>
        <w:t xml:space="preserve">высшему  органу  исполнительной  власти  Белгородской  области  сведений об</w:t>
      </w:r>
    </w:p>
    <w:p>
      <w:pPr>
        <w:pStyle w:val="1"/>
        <w:jc w:val="both"/>
      </w:pPr>
      <w:r>
        <w:rPr>
          <w:sz w:val="20"/>
        </w:rPr>
        <w:t xml:space="preserve">уплаченных федеральных налогах и таможенных пошлинах;</w:t>
      </w:r>
    </w:p>
    <w:p>
      <w:pPr>
        <w:pStyle w:val="1"/>
        <w:jc w:val="both"/>
      </w:pPr>
      <w:r>
        <w:rPr>
          <w:sz w:val="20"/>
        </w:rPr>
        <w:t xml:space="preserve">    б)  статистических  данных  об их финансово-хозяйственной деятельности,</w:t>
      </w:r>
    </w:p>
    <w:p>
      <w:pPr>
        <w:pStyle w:val="1"/>
        <w:jc w:val="both"/>
      </w:pPr>
      <w:r>
        <w:rPr>
          <w:sz w:val="20"/>
        </w:rPr>
        <w:t xml:space="preserve">необходимых   для   формирования   информации  и  материалов,  связанных  с</w:t>
      </w:r>
    </w:p>
    <w:p>
      <w:pPr>
        <w:pStyle w:val="1"/>
        <w:jc w:val="both"/>
      </w:pPr>
      <w:r>
        <w:rPr>
          <w:sz w:val="20"/>
        </w:rPr>
        <w:t xml:space="preserve">реализацией проекта и Соглашения.</w:t>
      </w:r>
    </w:p>
    <w:p>
      <w:pPr>
        <w:pStyle w:val="1"/>
        <w:jc w:val="both"/>
      </w:pPr>
      <w:r>
        <w:rPr>
          <w:sz w:val="20"/>
        </w:rPr>
        <w:t xml:space="preserve">    2.3.2.8. Достижение в ходе реализации проекта показателей, содержащихся</w:t>
      </w:r>
    </w:p>
    <w:p>
      <w:pPr>
        <w:pStyle w:val="1"/>
        <w:jc w:val="both"/>
      </w:pPr>
      <w:r>
        <w:rPr>
          <w:sz w:val="20"/>
        </w:rPr>
        <w:t xml:space="preserve">в  паспорте  проекта,  представленном  с  заявкой на отбор в соответствии с</w:t>
      </w:r>
    </w:p>
    <w:p>
      <w:pPr>
        <w:pStyle w:val="1"/>
        <w:jc w:val="both"/>
      </w:pPr>
      <w:r>
        <w:rPr>
          <w:sz w:val="20"/>
        </w:rPr>
        <w:t xml:space="preserve">Порядком отбора (далее - паспорт проекта), в том числе:</w:t>
      </w:r>
    </w:p>
    <w:bookmarkStart w:id="553" w:name="P553"/>
    <w:bookmarkEnd w:id="553"/>
    <w:p>
      <w:pPr>
        <w:pStyle w:val="1"/>
        <w:jc w:val="both"/>
      </w:pPr>
      <w:r>
        <w:rPr>
          <w:sz w:val="20"/>
        </w:rPr>
        <w:t xml:space="preserve">    а)  совокупная  выручка,  рассчитанная  за 10-й год реализации проекта,</w:t>
      </w:r>
    </w:p>
    <w:p>
      <w:pPr>
        <w:pStyle w:val="1"/>
        <w:jc w:val="both"/>
      </w:pPr>
      <w:r>
        <w:rPr>
          <w:sz w:val="20"/>
        </w:rPr>
        <w:t xml:space="preserve">составляет не менее:</w:t>
      </w:r>
    </w:p>
    <w:p>
      <w:pPr>
        <w:pStyle w:val="1"/>
        <w:jc w:val="both"/>
      </w:pPr>
      <w:r>
        <w:rPr>
          <w:sz w:val="20"/>
        </w:rPr>
        <w:t xml:space="preserve">    _______________________________________;</w:t>
      </w:r>
    </w:p>
    <w:p>
      <w:pPr>
        <w:pStyle w:val="1"/>
        <w:jc w:val="both"/>
      </w:pPr>
      <w:r>
        <w:rPr>
          <w:sz w:val="20"/>
        </w:rPr>
        <w:t xml:space="preserve">    (указывается дата достижения показателя,</w:t>
      </w:r>
    </w:p>
    <w:p>
      <w:pPr>
        <w:pStyle w:val="1"/>
        <w:jc w:val="both"/>
      </w:pPr>
      <w:r>
        <w:rPr>
          <w:sz w:val="20"/>
        </w:rPr>
        <w:t xml:space="preserve">    значение показателя, единица измерения)</w:t>
      </w:r>
    </w:p>
    <w:p>
      <w:pPr>
        <w:pStyle w:val="1"/>
        <w:jc w:val="both"/>
      </w:pPr>
      <w:r>
        <w:rPr>
          <w:sz w:val="20"/>
        </w:rPr>
        <w:t xml:space="preserve">    б)  коэффициент  отношения  совокупной  выручки  за 10-й год реализации</w:t>
      </w:r>
    </w:p>
    <w:p>
      <w:pPr>
        <w:pStyle w:val="1"/>
        <w:jc w:val="both"/>
      </w:pPr>
      <w:r>
        <w:rPr>
          <w:sz w:val="20"/>
        </w:rPr>
        <w:t xml:space="preserve">проекта  к совокупному осуществленному и планируемому объему финансирования</w:t>
      </w:r>
    </w:p>
    <w:p>
      <w:pPr>
        <w:pStyle w:val="1"/>
        <w:jc w:val="both"/>
      </w:pPr>
      <w:r>
        <w:rPr>
          <w:sz w:val="20"/>
        </w:rPr>
        <w:t xml:space="preserve">создания,  модернизации и (или) реконструкции объектов инфраструктуры парка</w:t>
      </w:r>
    </w:p>
    <w:p>
      <w:pPr>
        <w:pStyle w:val="1"/>
        <w:jc w:val="both"/>
      </w:pPr>
      <w:r>
        <w:rPr>
          <w:sz w:val="20"/>
        </w:rPr>
        <w:t xml:space="preserve">за счет привлечения средств федерального бюджета и (или) областного бюджета</w:t>
      </w:r>
    </w:p>
    <w:p>
      <w:pPr>
        <w:pStyle w:val="1"/>
        <w:jc w:val="both"/>
      </w:pPr>
      <w:r>
        <w:rPr>
          <w:sz w:val="20"/>
        </w:rPr>
        <w:t xml:space="preserve">на  конец  10-го  года  реализации  проекта  (накопленным итогом, без учета</w:t>
      </w:r>
    </w:p>
    <w:p>
      <w:pPr>
        <w:pStyle w:val="1"/>
        <w:jc w:val="both"/>
      </w:pPr>
      <w:r>
        <w:rPr>
          <w:sz w:val="20"/>
        </w:rPr>
        <w:t xml:space="preserve">межбюджетных трансфертов) составляет не менее:</w:t>
      </w:r>
    </w:p>
    <w:p>
      <w:pPr>
        <w:pStyle w:val="1"/>
        <w:jc w:val="both"/>
      </w:pPr>
      <w:r>
        <w:rPr>
          <w:sz w:val="20"/>
        </w:rPr>
        <w:t xml:space="preserve">    _____________________________________ (за исключением случаев создания,</w:t>
      </w:r>
    </w:p>
    <w:p>
      <w:pPr>
        <w:pStyle w:val="1"/>
        <w:jc w:val="both"/>
      </w:pPr>
      <w:r>
        <w:rPr>
          <w:sz w:val="20"/>
        </w:rPr>
        <w:t xml:space="preserve">    (указывается дата достижения показателя,</w:t>
      </w:r>
    </w:p>
    <w:p>
      <w:pPr>
        <w:pStyle w:val="1"/>
        <w:jc w:val="both"/>
      </w:pPr>
      <w:r>
        <w:rPr>
          <w:sz w:val="20"/>
        </w:rPr>
        <w:t xml:space="preserve">     значение показателя, единица измерения)</w:t>
      </w:r>
    </w:p>
    <w:p>
      <w:pPr>
        <w:pStyle w:val="1"/>
        <w:jc w:val="both"/>
      </w:pPr>
      <w:r>
        <w:rPr>
          <w:sz w:val="20"/>
        </w:rPr>
        <w:t xml:space="preserve">модернизации  и  (или) реконструкции объектов инфраструктуры частного парка</w:t>
      </w:r>
    </w:p>
    <w:p>
      <w:pPr>
        <w:pStyle w:val="1"/>
        <w:jc w:val="both"/>
      </w:pPr>
      <w:r>
        <w:rPr>
          <w:sz w:val="20"/>
        </w:rPr>
        <w:t xml:space="preserve">без привлечения средств федерального бюджета и (или) областного бюджета);</w:t>
      </w:r>
    </w:p>
    <w:p>
      <w:pPr>
        <w:pStyle w:val="1"/>
        <w:jc w:val="both"/>
      </w:pPr>
      <w:r>
        <w:rPr>
          <w:sz w:val="20"/>
        </w:rPr>
        <w:t xml:space="preserve">    в)  количество  высокопроизводительных рабочих мест на конец 10-го года</w:t>
      </w:r>
    </w:p>
    <w:p>
      <w:pPr>
        <w:pStyle w:val="1"/>
        <w:jc w:val="both"/>
      </w:pPr>
      <w:r>
        <w:rPr>
          <w:sz w:val="20"/>
        </w:rPr>
        <w:t xml:space="preserve">реализации проекта составляет не менее:</w:t>
      </w:r>
    </w:p>
    <w:p>
      <w:pPr>
        <w:pStyle w:val="1"/>
        <w:jc w:val="both"/>
      </w:pPr>
      <w:r>
        <w:rPr>
          <w:sz w:val="20"/>
        </w:rPr>
        <w:t xml:space="preserve">    ________________________________________;</w:t>
      </w:r>
    </w:p>
    <w:p>
      <w:pPr>
        <w:pStyle w:val="1"/>
        <w:jc w:val="both"/>
      </w:pPr>
      <w:r>
        <w:rPr>
          <w:sz w:val="20"/>
        </w:rPr>
        <w:t xml:space="preserve">    (указывается дата достижения показателя,</w:t>
      </w:r>
    </w:p>
    <w:p>
      <w:pPr>
        <w:pStyle w:val="1"/>
        <w:jc w:val="both"/>
      </w:pPr>
      <w:r>
        <w:rPr>
          <w:sz w:val="20"/>
        </w:rPr>
        <w:t xml:space="preserve">     значение показателя, единица измерения)</w:t>
      </w:r>
    </w:p>
    <w:p>
      <w:pPr>
        <w:pStyle w:val="1"/>
        <w:jc w:val="both"/>
      </w:pPr>
      <w:r>
        <w:rPr>
          <w:sz w:val="20"/>
        </w:rPr>
        <w:t xml:space="preserve">    г)  количество  резидентов парка на конец 10-го года реализации проекта</w:t>
      </w:r>
    </w:p>
    <w:p>
      <w:pPr>
        <w:pStyle w:val="1"/>
        <w:jc w:val="both"/>
      </w:pPr>
      <w:r>
        <w:rPr>
          <w:sz w:val="20"/>
        </w:rPr>
        <w:t xml:space="preserve">(накопленным итогом) составляет не менее:</w:t>
      </w:r>
    </w:p>
    <w:p>
      <w:pPr>
        <w:pStyle w:val="1"/>
        <w:jc w:val="both"/>
      </w:pPr>
      <w:r>
        <w:rPr>
          <w:sz w:val="20"/>
        </w:rPr>
        <w:t xml:space="preserve">    ________________________________________;</w:t>
      </w:r>
    </w:p>
    <w:p>
      <w:pPr>
        <w:pStyle w:val="1"/>
        <w:jc w:val="both"/>
      </w:pPr>
      <w:r>
        <w:rPr>
          <w:sz w:val="20"/>
        </w:rPr>
        <w:t xml:space="preserve">    (указывается дата достижения показателя,</w:t>
      </w:r>
    </w:p>
    <w:p>
      <w:pPr>
        <w:pStyle w:val="1"/>
        <w:jc w:val="both"/>
      </w:pPr>
      <w:r>
        <w:rPr>
          <w:sz w:val="20"/>
        </w:rPr>
        <w:t xml:space="preserve">     значение показателя, единица измерения)</w:t>
      </w:r>
    </w:p>
    <w:p>
      <w:pPr>
        <w:pStyle w:val="1"/>
        <w:jc w:val="both"/>
      </w:pPr>
      <w:r>
        <w:rPr>
          <w:sz w:val="20"/>
        </w:rPr>
        <w:t xml:space="preserve">    д)  совокупная  добавленная  стоимость, получаемая на территории парка,</w:t>
      </w:r>
    </w:p>
    <w:p>
      <w:pPr>
        <w:pStyle w:val="1"/>
        <w:jc w:val="both"/>
      </w:pPr>
      <w:r>
        <w:rPr>
          <w:sz w:val="20"/>
        </w:rPr>
        <w:t xml:space="preserve">рассчитанная за 10-й год реализации проекта, составляет не менее:</w:t>
      </w:r>
    </w:p>
    <w:p>
      <w:pPr>
        <w:pStyle w:val="1"/>
        <w:jc w:val="both"/>
      </w:pPr>
      <w:r>
        <w:rPr>
          <w:sz w:val="20"/>
        </w:rPr>
        <w:t xml:space="preserve">    ________________________________________;</w:t>
      </w:r>
    </w:p>
    <w:p>
      <w:pPr>
        <w:pStyle w:val="1"/>
        <w:jc w:val="both"/>
      </w:pPr>
      <w:r>
        <w:rPr>
          <w:sz w:val="20"/>
        </w:rPr>
        <w:t xml:space="preserve">    (указывается дата достижения показателя,</w:t>
      </w:r>
    </w:p>
    <w:p>
      <w:pPr>
        <w:pStyle w:val="1"/>
        <w:jc w:val="both"/>
      </w:pPr>
      <w:r>
        <w:rPr>
          <w:sz w:val="20"/>
        </w:rPr>
        <w:t xml:space="preserve">     значение показателя, единица измерения)</w:t>
      </w:r>
    </w:p>
    <w:p>
      <w:pPr>
        <w:pStyle w:val="1"/>
        <w:jc w:val="both"/>
      </w:pPr>
      <w:r>
        <w:rPr>
          <w:sz w:val="20"/>
        </w:rPr>
        <w:t xml:space="preserve">    е)  объем  осуществляемых внебюджетных инвестиций на реализацию проекта</w:t>
      </w:r>
    </w:p>
    <w:p>
      <w:pPr>
        <w:pStyle w:val="1"/>
        <w:jc w:val="both"/>
      </w:pPr>
      <w:r>
        <w:rPr>
          <w:sz w:val="20"/>
        </w:rPr>
        <w:t xml:space="preserve">составляет не менее:</w:t>
      </w:r>
    </w:p>
    <w:p>
      <w:pPr>
        <w:pStyle w:val="1"/>
        <w:jc w:val="both"/>
      </w:pPr>
      <w:r>
        <w:rPr>
          <w:sz w:val="20"/>
        </w:rPr>
        <w:t xml:space="preserve">    ________________________________________;</w:t>
      </w:r>
    </w:p>
    <w:p>
      <w:pPr>
        <w:pStyle w:val="1"/>
        <w:jc w:val="both"/>
      </w:pPr>
      <w:r>
        <w:rPr>
          <w:sz w:val="20"/>
        </w:rPr>
        <w:t xml:space="preserve">    (указывается дата достижения показателя,</w:t>
      </w:r>
    </w:p>
    <w:p>
      <w:pPr>
        <w:pStyle w:val="1"/>
        <w:jc w:val="both"/>
      </w:pPr>
      <w:r>
        <w:rPr>
          <w:sz w:val="20"/>
        </w:rPr>
        <w:t xml:space="preserve">     значение показателя, единица измерения)</w:t>
      </w:r>
    </w:p>
    <w:p>
      <w:pPr>
        <w:pStyle w:val="1"/>
        <w:jc w:val="both"/>
      </w:pPr>
      <w:r>
        <w:rPr>
          <w:sz w:val="20"/>
        </w:rPr>
        <w:t xml:space="preserve">    ж)  отношение  площади  территории  парка, занятой резидентами парка, к</w:t>
      </w:r>
    </w:p>
    <w:p>
      <w:pPr>
        <w:pStyle w:val="1"/>
        <w:jc w:val="both"/>
      </w:pPr>
      <w:r>
        <w:rPr>
          <w:sz w:val="20"/>
        </w:rPr>
        <w:t xml:space="preserve">общей  площади территории парка, предназначенной для размещения резидентов,</w:t>
      </w:r>
    </w:p>
    <w:p>
      <w:pPr>
        <w:pStyle w:val="1"/>
        <w:jc w:val="both"/>
      </w:pPr>
      <w:r>
        <w:rPr>
          <w:sz w:val="20"/>
        </w:rPr>
        <w:t xml:space="preserve">на конец 10-го года реализации проекта составляет не менее:</w:t>
      </w:r>
    </w:p>
    <w:p>
      <w:pPr>
        <w:pStyle w:val="1"/>
        <w:jc w:val="both"/>
      </w:pPr>
      <w:r>
        <w:rPr>
          <w:sz w:val="20"/>
        </w:rPr>
        <w:t xml:space="preserve">    ________________________________________;</w:t>
      </w:r>
    </w:p>
    <w:p>
      <w:pPr>
        <w:pStyle w:val="1"/>
        <w:jc w:val="both"/>
      </w:pPr>
      <w:r>
        <w:rPr>
          <w:sz w:val="20"/>
        </w:rPr>
        <w:t xml:space="preserve">    (указывается дата достижения показателя,</w:t>
      </w:r>
    </w:p>
    <w:p>
      <w:pPr>
        <w:pStyle w:val="1"/>
        <w:jc w:val="both"/>
      </w:pPr>
      <w:r>
        <w:rPr>
          <w:sz w:val="20"/>
        </w:rPr>
        <w:t xml:space="preserve">     значение показателя, единица измерения)</w:t>
      </w:r>
    </w:p>
    <w:bookmarkStart w:id="595" w:name="P595"/>
    <w:bookmarkEnd w:id="595"/>
    <w:p>
      <w:pPr>
        <w:pStyle w:val="1"/>
        <w:jc w:val="both"/>
      </w:pPr>
      <w:r>
        <w:rPr>
          <w:sz w:val="20"/>
        </w:rPr>
        <w:t xml:space="preserve">    з)  удельный  объем  инвестиций  в  основной  капитал  резидентов парка</w:t>
      </w:r>
    </w:p>
    <w:p>
      <w:pPr>
        <w:pStyle w:val="1"/>
        <w:jc w:val="both"/>
      </w:pPr>
      <w:r>
        <w:rPr>
          <w:sz w:val="20"/>
        </w:rPr>
        <w:t xml:space="preserve">(накопленным  итогом)  на конец 10-го года реализации проекта составляет не</w:t>
      </w:r>
    </w:p>
    <w:p>
      <w:pPr>
        <w:pStyle w:val="1"/>
        <w:jc w:val="both"/>
      </w:pPr>
      <w:r>
        <w:rPr>
          <w:sz w:val="20"/>
        </w:rPr>
        <w:t xml:space="preserve">менее:</w:t>
      </w:r>
    </w:p>
    <w:p>
      <w:pPr>
        <w:pStyle w:val="1"/>
        <w:jc w:val="both"/>
      </w:pPr>
      <w:r>
        <w:rPr>
          <w:sz w:val="20"/>
        </w:rPr>
        <w:t xml:space="preserve">    _________________________________________ на гектар территории парка.</w:t>
      </w:r>
    </w:p>
    <w:p>
      <w:pPr>
        <w:pStyle w:val="1"/>
        <w:jc w:val="both"/>
      </w:pPr>
      <w:r>
        <w:rPr>
          <w:sz w:val="20"/>
        </w:rPr>
        <w:t xml:space="preserve">    (указывается дата достижения показателя,</w:t>
      </w:r>
    </w:p>
    <w:p>
      <w:pPr>
        <w:pStyle w:val="1"/>
        <w:jc w:val="both"/>
      </w:pPr>
      <w:r>
        <w:rPr>
          <w:sz w:val="20"/>
        </w:rPr>
        <w:t xml:space="preserve">     значение показателя, единица измерения)</w:t>
      </w:r>
    </w:p>
    <w:p>
      <w:pPr>
        <w:pStyle w:val="1"/>
        <w:jc w:val="both"/>
      </w:pPr>
      <w:r>
        <w:rPr>
          <w:sz w:val="20"/>
        </w:rPr>
        <w:t xml:space="preserve">    2.3.2.9. Неотчуждение объектов инфраструктуры ________________________,</w:t>
      </w:r>
    </w:p>
    <w:p>
      <w:pPr>
        <w:pStyle w:val="1"/>
        <w:jc w:val="both"/>
      </w:pPr>
      <w:r>
        <w:rPr>
          <w:sz w:val="20"/>
        </w:rPr>
        <w:t xml:space="preserve">                                                   (указывается название</w:t>
      </w:r>
    </w:p>
    <w:p>
      <w:pPr>
        <w:pStyle w:val="1"/>
        <w:jc w:val="both"/>
      </w:pPr>
      <w:r>
        <w:rPr>
          <w:sz w:val="20"/>
        </w:rPr>
        <w:t xml:space="preserve">                                                      индустриального</w:t>
      </w:r>
    </w:p>
    <w:p>
      <w:pPr>
        <w:pStyle w:val="1"/>
        <w:jc w:val="both"/>
      </w:pPr>
      <w:r>
        <w:rPr>
          <w:sz w:val="20"/>
        </w:rPr>
        <w:t xml:space="preserve">                                                   (промышленного) парка)</w:t>
      </w:r>
    </w:p>
    <w:p>
      <w:pPr>
        <w:pStyle w:val="1"/>
        <w:jc w:val="both"/>
      </w:pPr>
      <w:r>
        <w:rPr>
          <w:sz w:val="20"/>
        </w:rPr>
        <w:t xml:space="preserve">затраты на создание, модернизацию и (или) реконструкцию которых планируются</w:t>
      </w:r>
    </w:p>
    <w:p>
      <w:pPr>
        <w:pStyle w:val="1"/>
        <w:jc w:val="both"/>
      </w:pPr>
      <w:r>
        <w:rPr>
          <w:sz w:val="20"/>
        </w:rPr>
        <w:t xml:space="preserve">к   возмещению   путем  предоставления  мер  стимулирования,  на  основании</w:t>
      </w:r>
    </w:p>
    <w:p>
      <w:pPr>
        <w:pStyle w:val="1"/>
        <w:jc w:val="both"/>
      </w:pPr>
      <w:r>
        <w:rPr>
          <w:sz w:val="20"/>
        </w:rPr>
        <w:t xml:space="preserve">возмездной  сделки  в течение всего срока реализации проекта начиная с года</w:t>
      </w:r>
    </w:p>
    <w:p>
      <w:pPr>
        <w:pStyle w:val="1"/>
        <w:jc w:val="both"/>
      </w:pPr>
      <w:r>
        <w:rPr>
          <w:sz w:val="20"/>
        </w:rPr>
        <w:t xml:space="preserve">начала предоставления мер стимулирования.</w:t>
      </w:r>
    </w:p>
    <w:p>
      <w:pPr>
        <w:pStyle w:val="1"/>
        <w:jc w:val="both"/>
      </w:pPr>
      <w:r>
        <w:rPr>
          <w:sz w:val="20"/>
        </w:rPr>
        <w:t xml:space="preserve">    2.3.3. Представлять Субъекту:</w:t>
      </w:r>
    </w:p>
    <w:p>
      <w:pPr>
        <w:pStyle w:val="1"/>
        <w:jc w:val="both"/>
      </w:pPr>
      <w:r>
        <w:rPr>
          <w:sz w:val="20"/>
        </w:rPr>
        <w:t xml:space="preserve">    2.3.3.1.  Информацию  и  материалы,  связанные  с реализацией проекта и</w:t>
      </w:r>
    </w:p>
    <w:p>
      <w:pPr>
        <w:pStyle w:val="1"/>
        <w:jc w:val="both"/>
      </w:pPr>
      <w:r>
        <w:rPr>
          <w:sz w:val="20"/>
        </w:rPr>
        <w:t xml:space="preserve">Соглашения,  в  течение  5  (пяти)  рабочих дней со дня получения запроса в</w:t>
      </w:r>
    </w:p>
    <w:p>
      <w:pPr>
        <w:pStyle w:val="1"/>
        <w:jc w:val="both"/>
      </w:pPr>
      <w:r>
        <w:rPr>
          <w:sz w:val="20"/>
        </w:rPr>
        <w:t xml:space="preserve">соответствии с </w:t>
      </w:r>
      <w:hyperlink w:history="0" w:anchor="P500" w:tooltip="    2.2.1.  Запрашивать  информацию  о  ходе  создания,  функционирования и">
        <w:r>
          <w:rPr>
            <w:sz w:val="20"/>
            <w:color w:val="0000ff"/>
          </w:rPr>
          <w:t xml:space="preserve">подпунктом 2.2.1 пункта 2.1 статьи 2</w:t>
        </w:r>
      </w:hyperlink>
      <w:r>
        <w:rPr>
          <w:sz w:val="20"/>
        </w:rPr>
        <w:t xml:space="preserve"> Соглашения.</w:t>
      </w:r>
    </w:p>
    <w:p>
      <w:pPr>
        <w:pStyle w:val="1"/>
        <w:jc w:val="both"/>
      </w:pPr>
      <w:r>
        <w:rPr>
          <w:sz w:val="20"/>
        </w:rPr>
        <w:t xml:space="preserve">    2.3.4.  Уведомлять  Субъект о планируемой реорганизации, ликвидации или</w:t>
      </w:r>
    </w:p>
    <w:p>
      <w:pPr>
        <w:pStyle w:val="1"/>
        <w:jc w:val="both"/>
      </w:pPr>
      <w:r>
        <w:rPr>
          <w:sz w:val="20"/>
        </w:rPr>
        <w:t xml:space="preserve">внесении  изменений  в  учредительные  документы  в  течение  30 (тридцати)</w:t>
      </w:r>
    </w:p>
    <w:p>
      <w:pPr>
        <w:pStyle w:val="1"/>
        <w:jc w:val="both"/>
      </w:pPr>
      <w:r>
        <w:rPr>
          <w:sz w:val="20"/>
        </w:rPr>
        <w:t xml:space="preserve">рабочих  дней  с  момента  принятия решения о реорганизации, ликвидации или</w:t>
      </w:r>
    </w:p>
    <w:p>
      <w:pPr>
        <w:pStyle w:val="1"/>
        <w:jc w:val="both"/>
      </w:pPr>
      <w:r>
        <w:rPr>
          <w:sz w:val="20"/>
        </w:rPr>
        <w:t xml:space="preserve">внесении изменений в учредительные документы.</w:t>
      </w:r>
    </w:p>
    <w:p>
      <w:pPr>
        <w:pStyle w:val="1"/>
        <w:jc w:val="both"/>
      </w:pPr>
      <w:r>
        <w:rPr>
          <w:sz w:val="20"/>
        </w:rPr>
        <w:t xml:space="preserve">    2.4. Управляющая компания вправе:</w:t>
      </w:r>
    </w:p>
    <w:bookmarkStart w:id="618" w:name="P618"/>
    <w:bookmarkEnd w:id="618"/>
    <w:p>
      <w:pPr>
        <w:pStyle w:val="1"/>
        <w:jc w:val="both"/>
      </w:pPr>
      <w:r>
        <w:rPr>
          <w:sz w:val="20"/>
        </w:rPr>
        <w:t xml:space="preserve">    2.4.1.  Не  чаще  одного  раза в год (не позднее 1 ноября) обратиться к</w:t>
      </w:r>
    </w:p>
    <w:p>
      <w:pPr>
        <w:pStyle w:val="1"/>
        <w:jc w:val="both"/>
      </w:pPr>
      <w:r>
        <w:rPr>
          <w:sz w:val="20"/>
        </w:rPr>
        <w:t xml:space="preserve">Субъекту  с  мотивированным  заявлением  о  внесении  изменений  в  паспорт</w:t>
      </w:r>
    </w:p>
    <w:p>
      <w:pPr>
        <w:pStyle w:val="1"/>
        <w:jc w:val="both"/>
      </w:pPr>
      <w:r>
        <w:rPr>
          <w:sz w:val="20"/>
        </w:rPr>
        <w:t xml:space="preserve">проекта, содержащим одно из следующих оснований:</w:t>
      </w:r>
    </w:p>
    <w:p>
      <w:pPr>
        <w:pStyle w:val="1"/>
        <w:jc w:val="both"/>
      </w:pPr>
      <w:r>
        <w:rPr>
          <w:sz w:val="20"/>
        </w:rPr>
        <w:t xml:space="preserve">    2.4.1.1.  Реализация  проекта  в  условиях  введения  новых  торговых и</w:t>
      </w:r>
    </w:p>
    <w:p>
      <w:pPr>
        <w:pStyle w:val="1"/>
        <w:jc w:val="both"/>
      </w:pPr>
      <w:r>
        <w:rPr>
          <w:sz w:val="20"/>
        </w:rPr>
        <w:t xml:space="preserve">экономических санкций в отношении российских юридических и (или) физических</w:t>
      </w:r>
    </w:p>
    <w:p>
      <w:pPr>
        <w:pStyle w:val="1"/>
        <w:jc w:val="both"/>
      </w:pPr>
      <w:r>
        <w:rPr>
          <w:sz w:val="20"/>
        </w:rPr>
        <w:t xml:space="preserve">лиц.</w:t>
      </w:r>
    </w:p>
    <w:p>
      <w:pPr>
        <w:pStyle w:val="1"/>
        <w:jc w:val="both"/>
      </w:pPr>
      <w:r>
        <w:rPr>
          <w:sz w:val="20"/>
        </w:rPr>
        <w:t xml:space="preserve">    2.4.1.2.  Реализация проекта в условиях изменения валютных курсов более</w:t>
      </w:r>
    </w:p>
    <w:p>
      <w:pPr>
        <w:pStyle w:val="1"/>
        <w:jc w:val="both"/>
      </w:pPr>
      <w:r>
        <w:rPr>
          <w:sz w:val="20"/>
        </w:rPr>
        <w:t xml:space="preserve">чем  на  15  процентов  с фиксацией измененного уровня в течение 6 месяцев,</w:t>
      </w:r>
    </w:p>
    <w:p>
      <w:pPr>
        <w:pStyle w:val="1"/>
        <w:jc w:val="both"/>
      </w:pPr>
      <w:r>
        <w:rPr>
          <w:sz w:val="20"/>
        </w:rPr>
        <w:t xml:space="preserve">предшествующих обращению.</w:t>
      </w:r>
    </w:p>
    <w:p>
      <w:pPr>
        <w:pStyle w:val="1"/>
        <w:jc w:val="both"/>
      </w:pPr>
      <w:r>
        <w:rPr>
          <w:sz w:val="20"/>
        </w:rPr>
        <w:t xml:space="preserve">    2.4.1.3.  Реализация  проекта  в  условиях изменения стоимости сырья на</w:t>
      </w:r>
    </w:p>
    <w:p>
      <w:pPr>
        <w:pStyle w:val="1"/>
        <w:jc w:val="both"/>
      </w:pPr>
      <w:r>
        <w:rPr>
          <w:sz w:val="20"/>
        </w:rPr>
        <w:t xml:space="preserve">мировых  товарных  рынках более чем на 15 процентов с фиксацией измененного</w:t>
      </w:r>
    </w:p>
    <w:p>
      <w:pPr>
        <w:pStyle w:val="1"/>
        <w:jc w:val="both"/>
      </w:pPr>
      <w:r>
        <w:rPr>
          <w:sz w:val="20"/>
        </w:rPr>
        <w:t xml:space="preserve">уровня в течение 6 месяцев, предшествующих обращению.</w:t>
      </w:r>
    </w:p>
    <w:p>
      <w:pPr>
        <w:pStyle w:val="1"/>
        <w:jc w:val="both"/>
      </w:pPr>
      <w:r>
        <w:rPr>
          <w:sz w:val="20"/>
        </w:rPr>
        <w:t xml:space="preserve">    2.4.1.4.  Реализация  проекта  в  условиях  изменения тарифов субъектов</w:t>
      </w:r>
    </w:p>
    <w:p>
      <w:pPr>
        <w:pStyle w:val="1"/>
        <w:jc w:val="both"/>
      </w:pPr>
      <w:r>
        <w:rPr>
          <w:sz w:val="20"/>
        </w:rPr>
        <w:t xml:space="preserve">естественных монополий на показатель, превышающий значение уровня инфляции,</w:t>
      </w:r>
    </w:p>
    <w:p>
      <w:pPr>
        <w:pStyle w:val="1"/>
        <w:jc w:val="both"/>
      </w:pPr>
      <w:r>
        <w:rPr>
          <w:sz w:val="20"/>
        </w:rPr>
        <w:t xml:space="preserve">плюс 1 процент.</w:t>
      </w:r>
    </w:p>
    <w:p>
      <w:pPr>
        <w:pStyle w:val="1"/>
        <w:jc w:val="both"/>
      </w:pPr>
      <w:r>
        <w:rPr>
          <w:sz w:val="20"/>
        </w:rPr>
        <w:t xml:space="preserve">    2.4.1.5.   Введение   Правительством  Российской  Федерации  новых мер,</w:t>
      </w:r>
    </w:p>
    <w:p>
      <w:pPr>
        <w:pStyle w:val="1"/>
        <w:jc w:val="both"/>
      </w:pPr>
      <w:r>
        <w:rPr>
          <w:sz w:val="20"/>
        </w:rPr>
        <w:t xml:space="preserve">ограничивающих  закупки  иностранного  оборудования, сырья и комплектующих,</w:t>
      </w:r>
    </w:p>
    <w:p>
      <w:pPr>
        <w:pStyle w:val="1"/>
        <w:jc w:val="both"/>
      </w:pPr>
      <w:r>
        <w:rPr>
          <w:sz w:val="20"/>
        </w:rPr>
        <w:t xml:space="preserve">повлекших изменение сроков и показателей реализации проекта.</w:t>
      </w:r>
    </w:p>
    <w:p>
      <w:pPr>
        <w:pStyle w:val="1"/>
        <w:jc w:val="both"/>
      </w:pPr>
      <w:r>
        <w:rPr>
          <w:sz w:val="20"/>
        </w:rPr>
        <w:t xml:space="preserve">    2.4.1.6. Увеличение площади ___________________________________________</w:t>
      </w:r>
    </w:p>
    <w:p>
      <w:pPr>
        <w:pStyle w:val="1"/>
        <w:jc w:val="both"/>
      </w:pPr>
      <w:r>
        <w:rPr>
          <w:sz w:val="20"/>
        </w:rPr>
        <w:t xml:space="preserve">                                  (указывается название индустриального</w:t>
      </w:r>
    </w:p>
    <w:p>
      <w:pPr>
        <w:pStyle w:val="1"/>
        <w:jc w:val="both"/>
      </w:pPr>
      <w:r>
        <w:rPr>
          <w:sz w:val="20"/>
        </w:rPr>
        <w:t xml:space="preserve">                                         (промышленного) парка)</w:t>
      </w:r>
    </w:p>
    <w:p>
      <w:pPr>
        <w:pStyle w:val="1"/>
        <w:jc w:val="both"/>
      </w:pPr>
      <w:r>
        <w:rPr>
          <w:sz w:val="20"/>
        </w:rPr>
        <w:t xml:space="preserve">с  одновременным  увеличением  не  менее  чем в 2 раза показателей паспорта</w:t>
      </w:r>
    </w:p>
    <w:p>
      <w:pPr>
        <w:pStyle w:val="1"/>
        <w:jc w:val="both"/>
      </w:pPr>
      <w:r>
        <w:rPr>
          <w:sz w:val="20"/>
        </w:rPr>
        <w:t xml:space="preserve">проекта,  установленных  </w:t>
      </w:r>
      <w:hyperlink w:history="0" w:anchor="P553" w:tooltip="    а)  совокупная  выручка,  рассчитанная  за 10-й год реализации проекта,">
        <w:r>
          <w:rPr>
            <w:sz w:val="20"/>
            <w:color w:val="0000ff"/>
          </w:rPr>
          <w:t xml:space="preserve">подпунктами  "а"</w:t>
        </w:r>
      </w:hyperlink>
      <w:r>
        <w:rPr>
          <w:sz w:val="20"/>
        </w:rPr>
        <w:t xml:space="preserve"> - </w:t>
      </w:r>
      <w:hyperlink w:history="0" w:anchor="P595" w:tooltip="    з)  удельный  объем  инвестиций  в  основной  капитал  резидентов парка">
        <w:r>
          <w:rPr>
            <w:sz w:val="20"/>
            <w:color w:val="0000ff"/>
          </w:rPr>
          <w:t xml:space="preserve">"з" подпункта 2.3.2.8 подпункта</w:t>
        </w:r>
      </w:hyperlink>
    </w:p>
    <w:p>
      <w:pPr>
        <w:pStyle w:val="1"/>
        <w:jc w:val="both"/>
      </w:pPr>
      <w:r>
        <w:rPr>
          <w:sz w:val="20"/>
        </w:rPr>
        <w:t xml:space="preserve">2.3.2 пункта 2.3 статьи 2 Соглашения.</w:t>
      </w:r>
    </w:p>
    <w:p>
      <w:pPr>
        <w:pStyle w:val="1"/>
        <w:jc w:val="both"/>
      </w:pPr>
      <w:r>
        <w:rPr>
          <w:sz w:val="20"/>
        </w:rPr>
        <w:t xml:space="preserve">    2.4.2.  Внесение  в  паспорт проекта изменений, которые влекут снижение</w:t>
      </w:r>
    </w:p>
    <w:p>
      <w:pPr>
        <w:pStyle w:val="1"/>
        <w:jc w:val="both"/>
      </w:pPr>
      <w:r>
        <w:rPr>
          <w:sz w:val="20"/>
        </w:rPr>
        <w:t xml:space="preserve">значений  его  показателей  по  сравнению  с  показателями,  установленными</w:t>
      </w:r>
    </w:p>
    <w:p>
      <w:pPr>
        <w:pStyle w:val="1"/>
        <w:jc w:val="both"/>
      </w:pPr>
      <w:r>
        <w:rPr>
          <w:sz w:val="20"/>
        </w:rPr>
        <w:t xml:space="preserve">подпунктами "а" - "з" подпункта 2.3.2.8 подпункта 2.3.2 пункта 2.3 статьи 2</w:t>
      </w:r>
    </w:p>
    <w:p>
      <w:pPr>
        <w:pStyle w:val="1"/>
        <w:jc w:val="both"/>
      </w:pPr>
      <w:r>
        <w:rPr>
          <w:sz w:val="20"/>
        </w:rPr>
        <w:t xml:space="preserve">Соглашения, в период действия настоящего Соглашения не допускается.</w:t>
      </w:r>
    </w:p>
    <w:p>
      <w:pPr>
        <w:pStyle w:val="1"/>
        <w:jc w:val="both"/>
      </w:pPr>
      <w:r>
        <w:rPr>
          <w:sz w:val="20"/>
        </w:rPr>
        <w:t xml:space="preserve">    2.4.3.  Направлять  письменные  предложения,  связанные  с  реализацией</w:t>
      </w:r>
    </w:p>
    <w:p>
      <w:pPr>
        <w:pStyle w:val="1"/>
        <w:jc w:val="both"/>
      </w:pPr>
      <w:r>
        <w:rPr>
          <w:sz w:val="20"/>
        </w:rPr>
        <w:t xml:space="preserve">проекта и Соглашения.</w:t>
      </w:r>
    </w:p>
    <w:p>
      <w:pPr>
        <w:pStyle w:val="1"/>
        <w:jc w:val="both"/>
      </w:pPr>
      <w:r>
        <w:rPr>
          <w:sz w:val="20"/>
        </w:rPr>
      </w:r>
    </w:p>
    <w:p>
      <w:pPr>
        <w:pStyle w:val="1"/>
        <w:jc w:val="both"/>
      </w:pPr>
      <w:r>
        <w:rPr>
          <w:sz w:val="20"/>
        </w:rPr>
        <w:t xml:space="preserve">                        3. Заключительные положения</w:t>
      </w:r>
    </w:p>
    <w:p>
      <w:pPr>
        <w:pStyle w:val="1"/>
        <w:jc w:val="both"/>
      </w:pPr>
      <w:r>
        <w:rPr>
          <w:sz w:val="20"/>
        </w:rPr>
      </w:r>
    </w:p>
    <w:p>
      <w:pPr>
        <w:pStyle w:val="1"/>
        <w:jc w:val="both"/>
      </w:pPr>
      <w:r>
        <w:rPr>
          <w:sz w:val="20"/>
        </w:rPr>
        <w:t xml:space="preserve">    3.1.  Соглашение вступает в силу со дня его подписания лицами, имеющими</w:t>
      </w:r>
    </w:p>
    <w:p>
      <w:pPr>
        <w:pStyle w:val="1"/>
        <w:jc w:val="both"/>
      </w:pPr>
      <w:r>
        <w:rPr>
          <w:sz w:val="20"/>
        </w:rPr>
        <w:t xml:space="preserve">право  действовать от имени каждой из Сторон, и действует до 31 марта года,</w:t>
      </w:r>
    </w:p>
    <w:p>
      <w:pPr>
        <w:pStyle w:val="1"/>
        <w:jc w:val="both"/>
      </w:pPr>
      <w:r>
        <w:rPr>
          <w:sz w:val="20"/>
        </w:rPr>
        <w:t xml:space="preserve">следующего за 10-м годом реализации проекта.</w:t>
      </w:r>
    </w:p>
    <w:p>
      <w:pPr>
        <w:pStyle w:val="1"/>
        <w:jc w:val="both"/>
      </w:pPr>
      <w:r>
        <w:rPr>
          <w:sz w:val="20"/>
        </w:rPr>
        <w:t xml:space="preserve">    3.2.  Изменение  Соглашения,  в  том числе в соответствии с положениями</w:t>
      </w:r>
    </w:p>
    <w:p>
      <w:pPr>
        <w:pStyle w:val="1"/>
        <w:jc w:val="both"/>
      </w:pPr>
      <w:hyperlink w:history="0" w:anchor="P618" w:tooltip="    2.4.1.  Не  чаще  одного  раза в год (не позднее 1 ноября) обратиться к">
        <w:r>
          <w:rPr>
            <w:sz w:val="20"/>
            <w:color w:val="0000ff"/>
          </w:rPr>
          <w:t xml:space="preserve">подпункта   2.4.1   пункта  2.4  статьи  2</w:t>
        </w:r>
      </w:hyperlink>
      <w:r>
        <w:rPr>
          <w:sz w:val="20"/>
        </w:rPr>
        <w:t xml:space="preserve">  Соглашения,  осуществляется  по</w:t>
      </w:r>
    </w:p>
    <w:p>
      <w:pPr>
        <w:pStyle w:val="1"/>
        <w:jc w:val="both"/>
      </w:pPr>
      <w:r>
        <w:rPr>
          <w:sz w:val="20"/>
        </w:rPr>
        <w:t xml:space="preserve">соглашению  Сторон  и  оформляется  в  виде  дополнительного  соглашения  к</w:t>
      </w:r>
    </w:p>
    <w:p>
      <w:pPr>
        <w:pStyle w:val="1"/>
        <w:jc w:val="both"/>
      </w:pPr>
      <w:r>
        <w:rPr>
          <w:sz w:val="20"/>
        </w:rPr>
        <w:t xml:space="preserve">настоящему Соглашению.</w:t>
      </w:r>
    </w:p>
    <w:p>
      <w:pPr>
        <w:pStyle w:val="1"/>
        <w:jc w:val="both"/>
      </w:pPr>
      <w:r>
        <w:rPr>
          <w:sz w:val="20"/>
        </w:rPr>
        <w:t xml:space="preserve">    3.3. Расторжение Соглашения осуществляется по согласию Сторон.</w:t>
      </w:r>
    </w:p>
    <w:p>
      <w:pPr>
        <w:pStyle w:val="1"/>
        <w:jc w:val="both"/>
      </w:pPr>
      <w:r>
        <w:rPr>
          <w:sz w:val="20"/>
        </w:rPr>
        <w:t xml:space="preserve">    3.4.  В  случае  принятия  Минпромторгом  России  решения  об  отказе в</w:t>
      </w:r>
    </w:p>
    <w:p>
      <w:pPr>
        <w:pStyle w:val="1"/>
        <w:jc w:val="both"/>
      </w:pPr>
      <w:r>
        <w:rPr>
          <w:sz w:val="20"/>
        </w:rPr>
        <w:t xml:space="preserve">предоставлении  Белгородской  области  права  на  получение государственной</w:t>
      </w:r>
    </w:p>
    <w:p>
      <w:pPr>
        <w:pStyle w:val="1"/>
        <w:jc w:val="both"/>
      </w:pPr>
      <w:r>
        <w:rPr>
          <w:sz w:val="20"/>
        </w:rPr>
        <w:t xml:space="preserve">поддержки   Субъект   и   (или)  Управляющая  компания  вправе  расторгнуть</w:t>
      </w:r>
    </w:p>
    <w:p>
      <w:pPr>
        <w:pStyle w:val="1"/>
        <w:jc w:val="both"/>
      </w:pPr>
      <w:r>
        <w:rPr>
          <w:sz w:val="20"/>
        </w:rPr>
        <w:t xml:space="preserve">Соглашение.</w:t>
      </w:r>
    </w:p>
    <w:p>
      <w:pPr>
        <w:pStyle w:val="1"/>
        <w:jc w:val="both"/>
      </w:pPr>
      <w:r>
        <w:rPr>
          <w:sz w:val="20"/>
        </w:rPr>
        <w:t xml:space="preserve">    3.5.   Документы   и   иная  информация,  предусмотренные  Соглашением,</w:t>
      </w:r>
    </w:p>
    <w:p>
      <w:pPr>
        <w:pStyle w:val="1"/>
        <w:jc w:val="both"/>
      </w:pPr>
      <w:r>
        <w:rPr>
          <w:sz w:val="20"/>
        </w:rPr>
        <w:t xml:space="preserve">направляются Сторонами на бумажном носителе и в электронном виде.</w:t>
      </w:r>
    </w:p>
    <w:p>
      <w:pPr>
        <w:pStyle w:val="1"/>
        <w:jc w:val="both"/>
      </w:pPr>
      <w:r>
        <w:rPr>
          <w:sz w:val="20"/>
        </w:rPr>
        <w:t xml:space="preserve">    3.6.     При     реализации    Соглашения    Стороны    руководствуются</w:t>
      </w:r>
    </w:p>
    <w:p>
      <w:pPr>
        <w:pStyle w:val="1"/>
        <w:jc w:val="both"/>
      </w:pPr>
      <w:r>
        <w:rPr>
          <w:sz w:val="20"/>
        </w:rPr>
        <w:t xml:space="preserve">законодательством Российской Федерации и Белгородской области.</w:t>
      </w:r>
    </w:p>
    <w:p>
      <w:pPr>
        <w:pStyle w:val="1"/>
        <w:jc w:val="both"/>
      </w:pPr>
      <w:r>
        <w:rPr>
          <w:sz w:val="20"/>
        </w:rPr>
        <w:t xml:space="preserve">    3.7. Все изменения и дополнения к Соглашению действительны при условии,</w:t>
      </w:r>
    </w:p>
    <w:p>
      <w:pPr>
        <w:pStyle w:val="1"/>
        <w:jc w:val="both"/>
      </w:pPr>
      <w:r>
        <w:rPr>
          <w:sz w:val="20"/>
        </w:rPr>
        <w:t xml:space="preserve">что они совершены в письменной форме и подписаны всеми Сторонами.</w:t>
      </w:r>
    </w:p>
    <w:p>
      <w:pPr>
        <w:pStyle w:val="1"/>
        <w:jc w:val="both"/>
      </w:pPr>
      <w:r>
        <w:rPr>
          <w:sz w:val="20"/>
        </w:rPr>
        <w:t xml:space="preserve">    3.8.  Соглашение  составлено в 2 (двух) экземплярах, имеющих одинаковую</w:t>
      </w:r>
    </w:p>
    <w:p>
      <w:pPr>
        <w:pStyle w:val="1"/>
        <w:jc w:val="both"/>
      </w:pPr>
      <w:r>
        <w:rPr>
          <w:sz w:val="20"/>
        </w:rPr>
        <w:t xml:space="preserve">юридическую силу, по одному экземпляру для каждой из Сторон.</w:t>
      </w:r>
    </w:p>
    <w:p>
      <w:pPr>
        <w:pStyle w:val="1"/>
        <w:jc w:val="both"/>
      </w:pPr>
      <w:r>
        <w:rPr>
          <w:sz w:val="20"/>
        </w:rPr>
      </w:r>
    </w:p>
    <w:p>
      <w:pPr>
        <w:pStyle w:val="1"/>
        <w:jc w:val="both"/>
      </w:pPr>
      <w:r>
        <w:rPr>
          <w:sz w:val="20"/>
        </w:rPr>
        <w:t xml:space="preserve">             4. Юридические адреса, реквизиты и подписи Сторон</w:t>
      </w:r>
    </w:p>
    <w:p>
      <w:pPr>
        <w:pStyle w:val="1"/>
        <w:jc w:val="both"/>
      </w:pPr>
      <w:r>
        <w:rPr>
          <w:sz w:val="20"/>
        </w:rPr>
      </w:r>
    </w:p>
    <w:p>
      <w:pPr>
        <w:pStyle w:val="1"/>
        <w:jc w:val="both"/>
      </w:pPr>
      <w:r>
        <w:rPr>
          <w:sz w:val="20"/>
        </w:rPr>
        <w:t xml:space="preserve">     От Белгородской области                От Управляющей компании</w:t>
      </w:r>
    </w:p>
    <w:p>
      <w:pPr>
        <w:pStyle w:val="1"/>
        <w:jc w:val="both"/>
      </w:pPr>
      <w:r>
        <w:rPr>
          <w:sz w:val="20"/>
        </w:rPr>
      </w:r>
    </w:p>
    <w:p>
      <w:pPr>
        <w:pStyle w:val="1"/>
        <w:jc w:val="both"/>
      </w:pPr>
      <w:r>
        <w:rPr>
          <w:sz w:val="20"/>
        </w:rPr>
        <w:t xml:space="preserve">   Министерство экономического</w:t>
      </w:r>
    </w:p>
    <w:p>
      <w:pPr>
        <w:pStyle w:val="1"/>
        <w:jc w:val="both"/>
      </w:pPr>
      <w:r>
        <w:rPr>
          <w:sz w:val="20"/>
        </w:rPr>
        <w:t xml:space="preserve">    развития и промышленности</w:t>
      </w:r>
    </w:p>
    <w:p>
      <w:pPr>
        <w:pStyle w:val="1"/>
        <w:jc w:val="both"/>
      </w:pPr>
      <w:r>
        <w:rPr>
          <w:sz w:val="20"/>
        </w:rPr>
        <w:t xml:space="preserve">       Белгородской области            ____________________________________</w:t>
      </w:r>
    </w:p>
    <w:p>
      <w:pPr>
        <w:pStyle w:val="1"/>
        <w:jc w:val="both"/>
      </w:pPr>
      <w:r>
        <w:rPr>
          <w:sz w:val="20"/>
        </w:rPr>
        <w:t xml:space="preserve">                                        (полное наименование юридического</w:t>
      </w:r>
    </w:p>
    <w:p>
      <w:pPr>
        <w:pStyle w:val="1"/>
        <w:jc w:val="both"/>
      </w:pPr>
      <w:r>
        <w:rPr>
          <w:sz w:val="20"/>
        </w:rPr>
        <w:t xml:space="preserve">                                           лица - управляющей компании)</w:t>
      </w:r>
    </w:p>
    <w:p>
      <w:pPr>
        <w:pStyle w:val="1"/>
        <w:jc w:val="both"/>
      </w:pPr>
      <w:r>
        <w:rPr>
          <w:sz w:val="20"/>
        </w:rPr>
        <w:t xml:space="preserve">Юридический адрес: ______________      Юридический адрес: _________________</w:t>
      </w:r>
    </w:p>
    <w:p>
      <w:pPr>
        <w:pStyle w:val="1"/>
        <w:jc w:val="both"/>
      </w:pPr>
      <w:r>
        <w:rPr>
          <w:sz w:val="20"/>
        </w:rPr>
        <w:t xml:space="preserve">ОГРН ____________________________      ОГРН _______________________________</w:t>
      </w:r>
    </w:p>
    <w:p>
      <w:pPr>
        <w:pStyle w:val="1"/>
        <w:jc w:val="both"/>
      </w:pPr>
      <w:r>
        <w:rPr>
          <w:sz w:val="20"/>
        </w:rPr>
        <w:t xml:space="preserve">ИНН _____________________________      ИНН ________________________________</w:t>
      </w:r>
    </w:p>
    <w:p>
      <w:pPr>
        <w:pStyle w:val="1"/>
        <w:jc w:val="both"/>
      </w:pPr>
      <w:r>
        <w:rPr>
          <w:sz w:val="20"/>
        </w:rPr>
        <w:t xml:space="preserve">КПП _____________________________      КПП ________________________________</w:t>
      </w:r>
    </w:p>
    <w:p>
      <w:pPr>
        <w:pStyle w:val="1"/>
        <w:jc w:val="both"/>
      </w:pPr>
      <w:r>
        <w:rPr>
          <w:sz w:val="20"/>
        </w:rPr>
        <w:t xml:space="preserve">Телефон _________________________      Телефон ____________________________</w:t>
      </w:r>
    </w:p>
    <w:p>
      <w:pPr>
        <w:pStyle w:val="1"/>
        <w:jc w:val="both"/>
      </w:pPr>
      <w:r>
        <w:rPr>
          <w:sz w:val="20"/>
        </w:rPr>
        <w:t xml:space="preserve">E-mail __________________________      E-mail _____________________________</w:t>
      </w:r>
    </w:p>
    <w:p>
      <w:pPr>
        <w:pStyle w:val="1"/>
        <w:jc w:val="both"/>
      </w:pPr>
      <w:r>
        <w:rPr>
          <w:sz w:val="20"/>
        </w:rPr>
      </w:r>
    </w:p>
    <w:p>
      <w:pPr>
        <w:pStyle w:val="1"/>
        <w:jc w:val="both"/>
      </w:pPr>
      <w:r>
        <w:rPr>
          <w:sz w:val="20"/>
        </w:rPr>
        <w:t xml:space="preserve">_________________________________      ____________________________________</w:t>
      </w:r>
    </w:p>
    <w:p>
      <w:pPr>
        <w:pStyle w:val="1"/>
        <w:jc w:val="both"/>
      </w:pPr>
      <w:r>
        <w:rPr>
          <w:sz w:val="20"/>
        </w:rPr>
        <w:t xml:space="preserve">           (должность)                             (должность)</w:t>
      </w:r>
    </w:p>
    <w:p>
      <w:pPr>
        <w:pStyle w:val="1"/>
        <w:jc w:val="both"/>
      </w:pPr>
      <w:r>
        <w:rPr>
          <w:sz w:val="20"/>
        </w:rPr>
        <w:t xml:space="preserve">______________/_________________/      ________________/__________________/</w:t>
      </w:r>
    </w:p>
    <w:p>
      <w:pPr>
        <w:pStyle w:val="1"/>
        <w:jc w:val="both"/>
      </w:pPr>
      <w:r>
        <w:rPr>
          <w:sz w:val="20"/>
        </w:rPr>
        <w:t xml:space="preserve">  (подпись)       (Ф.И.О.)                (подпись)         (Ф.И.О.)</w:t>
      </w:r>
    </w:p>
    <w:p>
      <w:pPr>
        <w:pStyle w:val="1"/>
        <w:jc w:val="both"/>
      </w:pPr>
      <w:r>
        <w:rPr>
          <w:sz w:val="20"/>
        </w:rPr>
        <w:t xml:space="preserve">"___" ________________ 20___ года      "___" ___________________ 20___ года</w:t>
      </w:r>
    </w:p>
    <w:p>
      <w:pPr>
        <w:pStyle w:val="1"/>
        <w:jc w:val="both"/>
      </w:pPr>
      <w:r>
        <w:rPr>
          <w:sz w:val="20"/>
        </w:rPr>
      </w:r>
    </w:p>
    <w:p>
      <w:pPr>
        <w:pStyle w:val="1"/>
        <w:jc w:val="both"/>
      </w:pPr>
      <w:r>
        <w:rPr>
          <w:sz w:val="20"/>
        </w:rPr>
        <w:t xml:space="preserve">М.П.                                   М.П. (при наличии)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2</w:t>
      </w:r>
    </w:p>
    <w:p>
      <w:pPr>
        <w:pStyle w:val="0"/>
        <w:jc w:val="center"/>
      </w:pPr>
      <w:r>
        <w:rPr>
          <w:sz w:val="20"/>
        </w:rPr>
      </w:r>
    </w:p>
    <w:p>
      <w:pPr>
        <w:pStyle w:val="0"/>
        <w:jc w:val="right"/>
      </w:pPr>
      <w:r>
        <w:rPr>
          <w:sz w:val="20"/>
        </w:rPr>
        <w:t xml:space="preserve">Утвержден</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27 декабря 2021 г. N 664-пп</w:t>
      </w:r>
    </w:p>
    <w:p>
      <w:pPr>
        <w:pStyle w:val="0"/>
        <w:jc w:val="center"/>
      </w:pPr>
      <w:r>
        <w:rPr>
          <w:sz w:val="20"/>
        </w:rPr>
      </w:r>
    </w:p>
    <w:bookmarkStart w:id="707" w:name="P707"/>
    <w:bookmarkEnd w:id="707"/>
    <w:p>
      <w:pPr>
        <w:pStyle w:val="2"/>
        <w:jc w:val="center"/>
      </w:pPr>
      <w:r>
        <w:rPr>
          <w:sz w:val="20"/>
        </w:rPr>
        <w:t xml:space="preserve">ПОРЯДОК</w:t>
      </w:r>
    </w:p>
    <w:p>
      <w:pPr>
        <w:pStyle w:val="2"/>
        <w:jc w:val="center"/>
      </w:pPr>
      <w:r>
        <w:rPr>
          <w:sz w:val="20"/>
        </w:rPr>
        <w:t xml:space="preserve">ПРЕДОСТАВЛЕНИЯ СУБСИДИЙ ИЗ ОБЛАСТНОГО БЮДЖЕТА НА ВОЗМЕЩЕНИЕ</w:t>
      </w:r>
    </w:p>
    <w:p>
      <w:pPr>
        <w:pStyle w:val="2"/>
        <w:jc w:val="center"/>
      </w:pPr>
      <w:r>
        <w:rPr>
          <w:sz w:val="20"/>
        </w:rPr>
        <w:t xml:space="preserve">ЗАТРАТ УПРАВЛЯЮЩИМ КОМПАНИЯМ ИНДУСТРИАЛЬНЫХ (ПРОМЫШЛЕННЫХ)</w:t>
      </w:r>
    </w:p>
    <w:p>
      <w:pPr>
        <w:pStyle w:val="2"/>
        <w:jc w:val="center"/>
      </w:pPr>
      <w:r>
        <w:rPr>
          <w:sz w:val="20"/>
        </w:rPr>
        <w:t xml:space="preserve">ПАРКОВ, РЕАЛИЗУЮЩИМ ПРОЕКТЫ ПО СОЗДАНИЮ, МОДЕРНИЗАЦИИ</w:t>
      </w:r>
    </w:p>
    <w:p>
      <w:pPr>
        <w:pStyle w:val="2"/>
        <w:jc w:val="center"/>
      </w:pPr>
      <w:r>
        <w:rPr>
          <w:sz w:val="20"/>
        </w:rPr>
        <w:t xml:space="preserve">И (ИЛИ) РЕКОНСТРУКЦИИ ОБЪЕКТОВ ИНФРАСТРУКТУРЫ</w:t>
      </w:r>
    </w:p>
    <w:p>
      <w:pPr>
        <w:pStyle w:val="2"/>
        <w:jc w:val="center"/>
      </w:pPr>
      <w:r>
        <w:rPr>
          <w:sz w:val="20"/>
        </w:rPr>
        <w:t xml:space="preserve">ИНДУСТРИАЛЬНЫХ (ПРОМЫШЛЕННЫХ) ПАРКОВ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31.01.2022 </w:t>
            </w:r>
            <w:hyperlink w:history="0" r:id="rId65"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N 34-пп</w:t>
              </w:r>
            </w:hyperlink>
            <w:r>
              <w:rPr>
                <w:sz w:val="20"/>
                <w:color w:val="392c69"/>
              </w:rPr>
              <w:t xml:space="preserve">, от 31.10.2022 </w:t>
            </w:r>
            <w:hyperlink w:history="0" r:id="rId66" w:tooltip="Постановление Правительства Белгородской обл. от 31.10.2022 N 645-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N 645-пп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2"/>
        <w:outlineLvl w:val="1"/>
        <w:jc w:val="center"/>
      </w:pPr>
      <w:r>
        <w:rPr>
          <w:sz w:val="20"/>
        </w:rPr>
        <w:t xml:space="preserve">1. Общие положения</w:t>
      </w:r>
    </w:p>
    <w:p>
      <w:pPr>
        <w:pStyle w:val="0"/>
      </w:pPr>
      <w:r>
        <w:rPr>
          <w:sz w:val="20"/>
        </w:rPr>
      </w:r>
    </w:p>
    <w:p>
      <w:pPr>
        <w:pStyle w:val="0"/>
        <w:ind w:firstLine="540"/>
        <w:jc w:val="both"/>
      </w:pPr>
      <w:r>
        <w:rPr>
          <w:sz w:val="20"/>
        </w:rPr>
        <w:t xml:space="preserve">1.1. Порядок предоставления субсидий из областного бюджета на возмещение затрат управляющим компаниям индустриальных (промышленных) парков, реализующим проекты по созданию, модернизации и (или) реконструкции объектов инфраструктуры индустриальных (промышленных) парков (далее - Порядок), определяет цели, условия и порядок предоставления субсидий в рамках реализации мероприятия "Создание, модернизация и (или) реконструкция объектов инфраструктуры индустриальных (промышленных) парков" </w:t>
      </w:r>
      <w:hyperlink w:history="0" r:id="rId67" w:tooltip="Постановление Правительства Белгородской обл. от 16.12.2013 N 522-пп (ред. от 26.12.2022) &quot;Об утверждении государственной программы Белгородской области &quot;Развитие экономического потенциала и формирование благоприятного предпринимательского климата в Белгородской области&quot; {КонсультантПлюс}">
        <w:r>
          <w:rPr>
            <w:sz w:val="20"/>
            <w:color w:val="0000ff"/>
          </w:rPr>
          <w:t xml:space="preserve">подпрограммы 2</w:t>
        </w:r>
      </w:hyperlink>
      <w:r>
        <w:rPr>
          <w:sz w:val="20"/>
        </w:rPr>
        <w:t xml:space="preserve"> "Развитие промышленности"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w:t>
      </w:r>
    </w:p>
    <w:p>
      <w:pPr>
        <w:pStyle w:val="0"/>
        <w:spacing w:before="200" w:line-rule="auto"/>
        <w:ind w:firstLine="540"/>
        <w:jc w:val="both"/>
      </w:pPr>
      <w:r>
        <w:rPr>
          <w:sz w:val="20"/>
        </w:rPr>
        <w:t xml:space="preserve">1.2. Для целей реализации Порядка используются следующие понятия:</w:t>
      </w:r>
    </w:p>
    <w:p>
      <w:pPr>
        <w:pStyle w:val="0"/>
        <w:spacing w:before="200" w:line-rule="auto"/>
        <w:ind w:firstLine="540"/>
        <w:jc w:val="both"/>
      </w:pPr>
      <w:r>
        <w:rPr>
          <w:sz w:val="20"/>
        </w:rPr>
        <w:t xml:space="preserve">министерство - министерство экономического развития и промышленности Белгородской области, являющееся органом исполнительной власти Белгородской области, уполномоченным в сфере промышленной политики;</w:t>
      </w:r>
    </w:p>
    <w:p>
      <w:pPr>
        <w:pStyle w:val="0"/>
        <w:jc w:val="both"/>
      </w:pPr>
      <w:r>
        <w:rPr>
          <w:sz w:val="20"/>
        </w:rPr>
        <w:t xml:space="preserve">(в ред. </w:t>
      </w:r>
      <w:hyperlink w:history="0" r:id="rId68"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подпрограмма 2 - </w:t>
      </w:r>
      <w:hyperlink w:history="0" r:id="rId69" w:tooltip="Постановление Правительства Белгородской обл. от 16.12.2013 N 522-пп (ред. от 26.12.2022) &quot;Об утверждении государственной программы Белгородской области &quot;Развитие экономического потенциала и формирование благоприятного предпринимательского климата в Белгородской области&quot; {КонсультантПлюс}">
        <w:r>
          <w:rPr>
            <w:sz w:val="20"/>
            <w:color w:val="0000ff"/>
          </w:rPr>
          <w:t xml:space="preserve">подпрограмма 2</w:t>
        </w:r>
      </w:hyperlink>
      <w:r>
        <w:rPr>
          <w:sz w:val="20"/>
        </w:rPr>
        <w:t xml:space="preserve"> "Развитие промышленности"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w:t>
      </w:r>
    </w:p>
    <w:p>
      <w:pPr>
        <w:pStyle w:val="0"/>
        <w:spacing w:before="200" w:line-rule="auto"/>
        <w:ind w:firstLine="540"/>
        <w:jc w:val="both"/>
      </w:pPr>
      <w:r>
        <w:rPr>
          <w:sz w:val="20"/>
        </w:rPr>
        <w:t xml:space="preserve">Постановление Правительства Российской Федерации от 30 октября 2014 года N 1119 - </w:t>
      </w:r>
      <w:hyperlink w:history="0" r:id="rId70" w:tooltip="Постановление Правительства РФ от 30.10.2014 N 1119 (ред. от 15.11.2022) &quot;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технопарков в сфере высоких технологий, особых экономических зон&quot; (вместе с &quot;Правилами отбора субъектов Российской Федерации, имеющих право на получение государств {КонсультантПлюс}">
        <w:r>
          <w:rPr>
            <w:sz w:val="20"/>
            <w:color w:val="0000ff"/>
          </w:rPr>
          <w:t xml:space="preserve">Постановление</w:t>
        </w:r>
      </w:hyperlink>
      <w:r>
        <w:rPr>
          <w:sz w:val="20"/>
        </w:rPr>
        <w:t xml:space="preserve"> Правительства Российской Федерации от 30 октября 2014 года N 1119 "Об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особых экономических зон";</w:t>
      </w:r>
    </w:p>
    <w:p>
      <w:pPr>
        <w:pStyle w:val="0"/>
        <w:spacing w:before="200" w:line-rule="auto"/>
        <w:ind w:firstLine="540"/>
        <w:jc w:val="both"/>
      </w:pPr>
      <w:r>
        <w:rPr>
          <w:sz w:val="20"/>
        </w:rPr>
        <w:t xml:space="preserve">Постановление Правительства Российской Федерации от 4 августа 2015 года N 794 - </w:t>
      </w:r>
      <w:hyperlink w:history="0" r:id="rId71" w:tooltip="Постановление Правительства РФ от 04.08.2015 N 794 (ред. от 26.10.2022) &quot;Об индустриальных (промышленных) парках и управляющих компаниях индустриальных (промышленных) парков&quot; (вместе с &quot;Требованиями к индустриальным (промышленным) паркам и управляющим компаниям индустриальных (промышленных) парков в целях применения к ним мер стимулирования деятельности в сфере промышленности&quot;, &quot;Правилами подтверждения соответствия индустриального (промышленного) парка и управляющей компании индустриального (промышленного)  {КонсультантПлюс}">
        <w:r>
          <w:rPr>
            <w:sz w:val="20"/>
            <w:color w:val="0000ff"/>
          </w:rPr>
          <w:t xml:space="preserve">Постановление</w:t>
        </w:r>
      </w:hyperlink>
      <w:r>
        <w:rPr>
          <w:sz w:val="20"/>
        </w:rPr>
        <w:t xml:space="preserve"> Правительства Российской Федерации от 4 августа 2015 года N 794 "Об индустриальных (промышленных) парках и управляющих компаниях индустриальных (промышленных) парков";</w:t>
      </w:r>
    </w:p>
    <w:p>
      <w:pPr>
        <w:pStyle w:val="0"/>
        <w:spacing w:before="200" w:line-rule="auto"/>
        <w:ind w:firstLine="540"/>
        <w:jc w:val="both"/>
      </w:pPr>
      <w:r>
        <w:rPr>
          <w:sz w:val="20"/>
        </w:rPr>
        <w:t xml:space="preserve">постановление Правительства Белгородской области от 22 октября 2018 года N 393-пп - </w:t>
      </w:r>
      <w:hyperlink w:history="0" r:id="rId72" w:tooltip="Постановление Правительства Белгородской обл. от 22.10.2018 N 393-пп (ред. от 27.12.2021) &quot;Об индустриальных (промышленных) парках и управляющих компаниях индустриальных (промышленных) парков Белгородской области&quot; (вместе с &quot;Порядком подтверждения соответствия индустриального (промышленного) парка и управляющей компании индустриального (промышленного) парка дополнительным требованиям к индустриальным (промышленным) паркам и управляющим компаниям индустриальных (промышленных) парков в целях применения мер ст {КонсультантПлюс}">
        <w:r>
          <w:rPr>
            <w:sz w:val="20"/>
            <w:color w:val="0000ff"/>
          </w:rPr>
          <w:t xml:space="preserve">постановление</w:t>
        </w:r>
      </w:hyperlink>
      <w:r>
        <w:rPr>
          <w:sz w:val="20"/>
        </w:rPr>
        <w:t xml:space="preserve"> Правительства Белгородской области от 22 октября 2018 года N 393-пп "Об индустриальных (промышленных) парках и управляющих компаниях индустриальных (промышленных) парков Белгородской области";</w:t>
      </w:r>
    </w:p>
    <w:p>
      <w:pPr>
        <w:pStyle w:val="0"/>
        <w:spacing w:before="200" w:line-rule="auto"/>
        <w:ind w:firstLine="540"/>
        <w:jc w:val="both"/>
      </w:pPr>
      <w:r>
        <w:rPr>
          <w:sz w:val="20"/>
        </w:rPr>
        <w:t xml:space="preserve">парк - индустриальный (промышленный) парк;</w:t>
      </w:r>
    </w:p>
    <w:p>
      <w:pPr>
        <w:pStyle w:val="0"/>
        <w:spacing w:before="200" w:line-rule="auto"/>
        <w:ind w:firstLine="540"/>
        <w:jc w:val="both"/>
      </w:pPr>
      <w:r>
        <w:rPr>
          <w:sz w:val="20"/>
        </w:rPr>
        <w:t xml:space="preserve">управляющая компания - коммерческая или некоммерческая организация, созданная в соответствии с законодательством Российской Федерации, осуществляющая деятельность по управлению парком;</w:t>
      </w:r>
    </w:p>
    <w:p>
      <w:pPr>
        <w:pStyle w:val="0"/>
        <w:spacing w:before="200" w:line-rule="auto"/>
        <w:ind w:firstLine="540"/>
        <w:jc w:val="both"/>
      </w:pPr>
      <w:r>
        <w:rPr>
          <w:sz w:val="20"/>
        </w:rPr>
        <w:t xml:space="preserve">участник парка - юридическое лицо или индивидуальный предприниматель, которые осуществляют деятельность на территории парка и заключили с управляющей компанией парка соглашение, предусматривающее местонахождение юридического лица (обособленного подразделения юридического лица) или индивидуального предпринимателя в целях осуществления деятельности на территории индустриального парка;</w:t>
      </w:r>
    </w:p>
    <w:p>
      <w:pPr>
        <w:pStyle w:val="0"/>
        <w:spacing w:before="200" w:line-rule="auto"/>
        <w:ind w:firstLine="540"/>
        <w:jc w:val="both"/>
      </w:pPr>
      <w:r>
        <w:rPr>
          <w:sz w:val="20"/>
        </w:rPr>
        <w:t xml:space="preserve">резидент парка - юридическое лицо или индивидуальный предприниматель, являющиеся участниками парка, не применяют упрощенную систему налогообложения, не имеют на территории Белгородской области за пределами территории парка обособленных подразделений и дали согласие на передачу федеральным органам исполнительной власти и высшим органам исполнительной власти Белгородской области сведений об уплаченных федеральных налогах и таможенных пошлинах. В число резидентов парков не входят юридические лица и индивидуальные предприниматели, осуществляющие хозяйственную деятельность в сфере добычи и торговли сырой нефтью, природным газом, производства и торговли жидким топливом, за исключением юридических лиц и индивидуальных предпринимателей, осуществляющих производство нефтепродуктов из тяжелых нефтяных остатков (нефтяные фракции, начало температуры кипения которых выше 500 °C) на установках замедленного коксования, гидрокрекинга тяжелых нефтяных остатков и гидроконверсии тяжелых нефтяных остатков;</w:t>
      </w:r>
    </w:p>
    <w:p>
      <w:pPr>
        <w:pStyle w:val="0"/>
        <w:spacing w:before="200" w:line-rule="auto"/>
        <w:ind w:firstLine="540"/>
        <w:jc w:val="both"/>
      </w:pPr>
      <w:r>
        <w:rPr>
          <w:sz w:val="20"/>
        </w:rPr>
        <w:t xml:space="preserve">якорный резидент парка - резидент парка, который подтвердил намерение заключить с управляющей компанией соглашение, предусматривающее, в том числе обязательство инвестировать не менее 10 процентов совокупного объема внебюджетных инвестиций всех резидентов парков на конец 10-го года реализации проекта накопленным итогом;</w:t>
      </w:r>
    </w:p>
    <w:p>
      <w:pPr>
        <w:pStyle w:val="0"/>
        <w:spacing w:before="200" w:line-rule="auto"/>
        <w:ind w:firstLine="540"/>
        <w:jc w:val="both"/>
      </w:pPr>
      <w:r>
        <w:rPr>
          <w:sz w:val="20"/>
        </w:rPr>
        <w:t xml:space="preserve">инженерная инфраструктура - комплекс технологически связанных между собой объектов и инженерных сооружений, предназначенных для осуществления поставок товаров, выполнения работ и оказания услуг в области связи и информации, водоснабжения и водоотведения до точек подключения (технологического присоединения) к объектам связи и информации, инженерным системам водоснабжения и водоотведения объектов капитального строительства, обеспечивающих деятельность участников парка и расположенных на территории парка или на территории, прилегающей к границам территории парка, а также объектов, используемых для утилизации, обезвреживания и захоронения отходов производства и потребления;</w:t>
      </w:r>
    </w:p>
    <w:p>
      <w:pPr>
        <w:pStyle w:val="0"/>
        <w:spacing w:before="200" w:line-rule="auto"/>
        <w:ind w:firstLine="540"/>
        <w:jc w:val="both"/>
      </w:pPr>
      <w:r>
        <w:rPr>
          <w:sz w:val="20"/>
        </w:rPr>
        <w:t xml:space="preserve">энергетическая инфраструктура - комплекс технологически связанных между собой объектов и инженерных сооружений, предназначенных для осуществления поставок товаров, выполнения работ и оказания услуг в области электро-, газо- и теплоснабжения до точек подключения (технологического присоединения) к объектам электроэнергетики, инженерным системам газо- и теплоснабжения объектов капитального строительства, обеспечивающих деятельность участников парка и расположенных на территории парка или на территории, прилегающей к границам территории парка;</w:t>
      </w:r>
    </w:p>
    <w:p>
      <w:pPr>
        <w:pStyle w:val="0"/>
        <w:spacing w:before="200" w:line-rule="auto"/>
        <w:ind w:firstLine="540"/>
        <w:jc w:val="both"/>
      </w:pPr>
      <w:r>
        <w:rPr>
          <w:sz w:val="20"/>
        </w:rPr>
        <w:t xml:space="preserve">транспортная инфраструктура - комплекс объектов недвижимого имущества парка, расположенных на территории парка или на территории, прилегающей к границам территории парка, и предназначенных для обеспечения движения транспортных средств, перемещения работников или товаров участников парка, в том числе технологические комплексы, включающие в себя железнодорожные вокзалы, автовокзалы и автостанции, путепроводы, тоннели, эстакады, мосты, морские терминалы, порты, аэродромы, аэропорты, объекты систем связи, навигации и управления движением транспортных средств, автомобильных дорог, железнодорожных и внутренних водных путей, вертодромы, посадочные площадки, а также иные обеспечивающие функционирование транспортной инфраструктуры здания, сооружения, устройства и оборудование;</w:t>
      </w:r>
    </w:p>
    <w:p>
      <w:pPr>
        <w:pStyle w:val="0"/>
        <w:spacing w:before="200" w:line-rule="auto"/>
        <w:ind w:firstLine="540"/>
        <w:jc w:val="both"/>
      </w:pPr>
      <w:r>
        <w:rPr>
          <w:sz w:val="20"/>
        </w:rPr>
        <w:t xml:space="preserve">инфраструктура для развития кадрового потенциала - комплекс объектов, оборудования и инженерных сооружений, предназначенный для обеспечения подготовки, переподготовки и повышения квалификации производственных кадров для резидентов парка, потребность в котором подтверждена резидентами парка;</w:t>
      </w:r>
    </w:p>
    <w:p>
      <w:pPr>
        <w:pStyle w:val="0"/>
        <w:spacing w:before="200" w:line-rule="auto"/>
        <w:ind w:firstLine="540"/>
        <w:jc w:val="both"/>
      </w:pPr>
      <w:r>
        <w:rPr>
          <w:sz w:val="20"/>
        </w:rPr>
        <w:t xml:space="preserve">инфраструктура парка - инженерная, энергетическая и транспортная инфраструктура, а также здания, строения и сооружения, предназначенные для резидентов парка, в том числе инфраструктура для развития кадрового потенциала;</w:t>
      </w:r>
    </w:p>
    <w:p>
      <w:pPr>
        <w:pStyle w:val="0"/>
        <w:spacing w:before="200" w:line-rule="auto"/>
        <w:ind w:firstLine="540"/>
        <w:jc w:val="both"/>
      </w:pPr>
      <w:r>
        <w:rPr>
          <w:sz w:val="20"/>
        </w:rPr>
        <w:t xml:space="preserve">моногород - территория муниципального образования, включенная в определенный актом Правительства Российской Федерации перечень монопрофильных муниципальных образований Российской Федерации (моногородов);</w:t>
      </w:r>
    </w:p>
    <w:p>
      <w:pPr>
        <w:pStyle w:val="0"/>
        <w:spacing w:before="200" w:line-rule="auto"/>
        <w:ind w:firstLine="540"/>
        <w:jc w:val="both"/>
      </w:pPr>
      <w:r>
        <w:rPr>
          <w:sz w:val="20"/>
        </w:rPr>
        <w:t xml:space="preserve">проект - комплекс мероприятий по созданию, и (или) модернизации, и (или) реконструкции объектов инфраструктуры парка, необходимых для обеспечения функционирования парка;</w:t>
      </w:r>
    </w:p>
    <w:p>
      <w:pPr>
        <w:pStyle w:val="0"/>
        <w:spacing w:before="200" w:line-rule="auto"/>
        <w:ind w:firstLine="540"/>
        <w:jc w:val="both"/>
      </w:pPr>
      <w:r>
        <w:rPr>
          <w:sz w:val="20"/>
        </w:rPr>
        <w:t xml:space="preserve">Порядок отбора - </w:t>
      </w:r>
      <w:hyperlink w:history="0" w:anchor="P42" w:tooltip="ПОРЯДОК">
        <w:r>
          <w:rPr>
            <w:sz w:val="20"/>
            <w:color w:val="0000ff"/>
          </w:rPr>
          <w:t xml:space="preserve">Порядок</w:t>
        </w:r>
      </w:hyperlink>
      <w:r>
        <w:rPr>
          <w:sz w:val="20"/>
        </w:rPr>
        <w:t xml:space="preserve"> отбора управляющих компаний индустриальных (промышленных) парков в целях предоставления права на получение государственной поддержки из областного бюджета в форме субсидий на возмещение части затрат на создание, модернизацию и (или) реконструкцию объектов инфраструктуры индустриальных (промышленных) парков, утвержденный настоящим постановлением;</w:t>
      </w:r>
    </w:p>
    <w:p>
      <w:pPr>
        <w:pStyle w:val="0"/>
        <w:spacing w:before="200" w:line-rule="auto"/>
        <w:ind w:firstLine="540"/>
        <w:jc w:val="both"/>
      </w:pPr>
      <w:r>
        <w:rPr>
          <w:sz w:val="20"/>
        </w:rPr>
        <w:t xml:space="preserve">решение о соответствии парка и управляющей компании - решение Министерства промышленности и торговли Российской Федерации о соответствии парка и управляющей компании требованиям, установленным </w:t>
      </w:r>
      <w:hyperlink w:history="0" r:id="rId73" w:tooltip="Постановление Правительства РФ от 04.08.2015 N 794 (ред. от 26.10.2022) &quot;Об индустриальных (промышленных) парках и управляющих компаниях индустриальных (промышленных) парков&quot; (вместе с &quot;Требованиями к индустриальным (промышленным) паркам и управляющим компаниям индустриальных (промышленных) парков в целях применения к ним мер стимулирования деятельности в сфере промышленности&quot;, &quot;Правилами подтверждения соответствия индустриального (промышленного) парка и управляющей компании индустриального (промышленного)  {КонсультантПлюс}">
        <w:r>
          <w:rPr>
            <w:sz w:val="20"/>
            <w:color w:val="0000ff"/>
          </w:rPr>
          <w:t xml:space="preserve">Постановлением</w:t>
        </w:r>
      </w:hyperlink>
      <w:r>
        <w:rPr>
          <w:sz w:val="20"/>
        </w:rPr>
        <w:t xml:space="preserve"> Правительства Российской Федерации от 4 августа 2015 года N 794;</w:t>
      </w:r>
    </w:p>
    <w:p>
      <w:pPr>
        <w:pStyle w:val="0"/>
        <w:spacing w:before="200" w:line-rule="auto"/>
        <w:ind w:firstLine="540"/>
        <w:jc w:val="both"/>
      </w:pPr>
      <w:r>
        <w:rPr>
          <w:sz w:val="20"/>
        </w:rPr>
        <w:t xml:space="preserve">соглашение о реализации проекта - соглашение о реализации проекта, заключенное между министерством и управляющей компанией;</w:t>
      </w:r>
    </w:p>
    <w:p>
      <w:pPr>
        <w:pStyle w:val="0"/>
        <w:jc w:val="both"/>
      </w:pPr>
      <w:r>
        <w:rPr>
          <w:sz w:val="20"/>
        </w:rPr>
        <w:t xml:space="preserve">(в ред. </w:t>
      </w:r>
      <w:hyperlink w:history="0" r:id="rId74"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субсидии - субсидии из областного бюджета на возмещение затрат управляющим компаниям индустриальных (промышленных) парков, реализующим проекты.</w:t>
      </w:r>
    </w:p>
    <w:bookmarkStart w:id="744" w:name="P744"/>
    <w:bookmarkEnd w:id="744"/>
    <w:p>
      <w:pPr>
        <w:pStyle w:val="0"/>
        <w:spacing w:before="200" w:line-rule="auto"/>
        <w:ind w:firstLine="540"/>
        <w:jc w:val="both"/>
      </w:pPr>
      <w:r>
        <w:rPr>
          <w:sz w:val="20"/>
        </w:rPr>
        <w:t xml:space="preserve">1.3. Целью предоставления субсидий является возмещение затрат на создание, модернизацию и (или) реконструкцию объектов инфраструктуры парков, включенных в перечень проектов, утвержденный актом Правительства Российской Федерации, по следующим направлениям:</w:t>
      </w:r>
    </w:p>
    <w:p>
      <w:pPr>
        <w:pStyle w:val="0"/>
        <w:spacing w:before="200" w:line-rule="auto"/>
        <w:ind w:firstLine="540"/>
        <w:jc w:val="both"/>
      </w:pPr>
      <w:r>
        <w:rPr>
          <w:sz w:val="20"/>
        </w:rPr>
        <w:t xml:space="preserve">1.3.1. Расходы на проектирование (включая затраты на проведение государственной экспертизы проектной документации и результатов инженерных изысканий, проведение государственной экспертизы определения сметной стоимости строительства, реконструкции и капитального ремонта объектов капитального строительства), капитальные затраты на создание, модернизацию и (или) реконструкцию объектов инфраструктуры парков, разработку технических условий и технологическое присоединение объектов инфраструктуры парков.</w:t>
      </w:r>
    </w:p>
    <w:bookmarkStart w:id="746" w:name="P746"/>
    <w:bookmarkEnd w:id="746"/>
    <w:p>
      <w:pPr>
        <w:pStyle w:val="0"/>
        <w:spacing w:before="200" w:line-rule="auto"/>
        <w:ind w:firstLine="540"/>
        <w:jc w:val="both"/>
      </w:pPr>
      <w:r>
        <w:rPr>
          <w:sz w:val="20"/>
        </w:rPr>
        <w:t xml:space="preserve">1.3.2. Расходы на уплату основного долга и процентов по кредитам, полученным в российских кредитных организациях и (или) государственной корпорации развития "ВЭБ.РФ" на создание, модернизацию и (или) реконструкцию объектов инфраструктуры парков, разработку технических условий и технологическое присоединение объектов инфраструктуры парков.</w:t>
      </w:r>
    </w:p>
    <w:bookmarkStart w:id="747" w:name="P747"/>
    <w:bookmarkEnd w:id="747"/>
    <w:p>
      <w:pPr>
        <w:pStyle w:val="0"/>
        <w:spacing w:before="200" w:line-rule="auto"/>
        <w:ind w:firstLine="540"/>
        <w:jc w:val="both"/>
      </w:pPr>
      <w:r>
        <w:rPr>
          <w:sz w:val="20"/>
        </w:rPr>
        <w:t xml:space="preserve">1.4.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на цель, указанную в </w:t>
      </w:r>
      <w:hyperlink w:history="0" w:anchor="P744" w:tooltip="1.3. Целью предоставления субсидий является возмещение затрат на создание, модернизацию и (или) реконструкцию объектов инфраструктуры парков, включенных в перечень проектов, утвержденный актом Правительства Российской Федерации, по следующим направлениям:">
        <w:r>
          <w:rPr>
            <w:sz w:val="20"/>
            <w:color w:val="0000ff"/>
          </w:rPr>
          <w:t xml:space="preserve">пункте 1.3</w:t>
        </w:r>
      </w:hyperlink>
      <w:r>
        <w:rPr>
          <w:sz w:val="20"/>
        </w:rPr>
        <w:t xml:space="preserve"> настоящего раздела Порядка.</w:t>
      </w:r>
    </w:p>
    <w:p>
      <w:pPr>
        <w:pStyle w:val="0"/>
        <w:spacing w:before="200" w:line-rule="auto"/>
        <w:ind w:firstLine="540"/>
        <w:jc w:val="both"/>
      </w:pPr>
      <w:r>
        <w:rPr>
          <w:sz w:val="20"/>
        </w:rPr>
        <w:t xml:space="preserve">1.5. Главным распорядителем бюджетных средств является министерство,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w:t>
      </w:r>
    </w:p>
    <w:p>
      <w:pPr>
        <w:pStyle w:val="0"/>
        <w:jc w:val="both"/>
      </w:pPr>
      <w:r>
        <w:rPr>
          <w:sz w:val="20"/>
        </w:rPr>
        <w:t xml:space="preserve">(в ред. </w:t>
      </w:r>
      <w:hyperlink w:history="0" r:id="rId75"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1.6. Получатель (получатели) субсидии определяется по результатам отбора. Способом проведения отбора является запрос предложений.</w:t>
      </w:r>
    </w:p>
    <w:p>
      <w:pPr>
        <w:pStyle w:val="0"/>
        <w:spacing w:before="200" w:line-rule="auto"/>
        <w:ind w:firstLine="540"/>
        <w:jc w:val="both"/>
      </w:pPr>
      <w:r>
        <w:rPr>
          <w:sz w:val="20"/>
        </w:rPr>
        <w:t xml:space="preserve">1.7. Сведения о субсидиях размещаются на едином портале бюджетной системы Российской Федерации в сети Интернет (в разделе единого портала) не позднее 15-го рабочего дня, следующего за днем принятия закона Белгородской области об областном бюджете (закона Белгородской области о внесении изменений в закон Белгородской области об областном бюджете).</w:t>
      </w:r>
    </w:p>
    <w:p>
      <w:pPr>
        <w:pStyle w:val="0"/>
        <w:jc w:val="both"/>
      </w:pPr>
      <w:r>
        <w:rPr>
          <w:sz w:val="20"/>
        </w:rPr>
        <w:t xml:space="preserve">(п. 1.7 в ред. </w:t>
      </w:r>
      <w:hyperlink w:history="0" r:id="rId76" w:tooltip="Постановление Правительства Белгородской обл. от 31.10.2022 N 645-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31.10.2022 N 645-пп)</w:t>
      </w:r>
    </w:p>
    <w:p>
      <w:pPr>
        <w:pStyle w:val="0"/>
        <w:ind w:firstLine="540"/>
        <w:jc w:val="both"/>
      </w:pPr>
      <w:r>
        <w:rPr>
          <w:sz w:val="20"/>
        </w:rPr>
      </w:r>
    </w:p>
    <w:p>
      <w:pPr>
        <w:pStyle w:val="2"/>
        <w:outlineLvl w:val="1"/>
        <w:jc w:val="center"/>
      </w:pPr>
      <w:r>
        <w:rPr>
          <w:sz w:val="20"/>
        </w:rPr>
        <w:t xml:space="preserve">2. Порядок проведения отбора управляющих компаний</w:t>
      </w:r>
    </w:p>
    <w:p>
      <w:pPr>
        <w:pStyle w:val="2"/>
        <w:jc w:val="center"/>
      </w:pPr>
      <w:r>
        <w:rPr>
          <w:sz w:val="20"/>
        </w:rPr>
        <w:t xml:space="preserve">для предоставления субсидий</w:t>
      </w:r>
    </w:p>
    <w:p>
      <w:pPr>
        <w:pStyle w:val="0"/>
        <w:jc w:val="both"/>
      </w:pPr>
      <w:r>
        <w:rPr>
          <w:sz w:val="20"/>
        </w:rPr>
      </w:r>
    </w:p>
    <w:p>
      <w:pPr>
        <w:pStyle w:val="0"/>
        <w:ind w:firstLine="540"/>
        <w:jc w:val="both"/>
      </w:pPr>
      <w:r>
        <w:rPr>
          <w:sz w:val="20"/>
        </w:rPr>
        <w:t xml:space="preserve">2.1. Отбор проводится министерством на основании заявок на участие в отборе, направленных управляющими компаниями для участия в отборе, исходя из соответствия управляющих компаний требованиям, установленным Порядком, и очередности поступления заявок.</w:t>
      </w:r>
    </w:p>
    <w:p>
      <w:pPr>
        <w:pStyle w:val="0"/>
        <w:jc w:val="both"/>
      </w:pPr>
      <w:r>
        <w:rPr>
          <w:sz w:val="20"/>
        </w:rPr>
        <w:t xml:space="preserve">(в ред. </w:t>
      </w:r>
      <w:hyperlink w:history="0" r:id="rId77"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759" w:name="P759"/>
    <w:bookmarkEnd w:id="759"/>
    <w:p>
      <w:pPr>
        <w:pStyle w:val="0"/>
        <w:spacing w:before="200" w:line-rule="auto"/>
        <w:ind w:firstLine="540"/>
        <w:jc w:val="both"/>
      </w:pPr>
      <w:r>
        <w:rPr>
          <w:sz w:val="20"/>
        </w:rPr>
        <w:t xml:space="preserve">2.2. Решение о проведении отбора принимается министерством в форме приказа министерства при наличии лимитов бюджетных ассигнований, указанных в </w:t>
      </w:r>
      <w:hyperlink w:history="0" w:anchor="P747" w:tooltip="1.4.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на цель, указанную в пункте 1.3 настоящего раздела Порядка.">
        <w:r>
          <w:rPr>
            <w:sz w:val="20"/>
            <w:color w:val="0000ff"/>
          </w:rPr>
          <w:t xml:space="preserve">пункте 1.4 раздела 1</w:t>
        </w:r>
      </w:hyperlink>
      <w:r>
        <w:rPr>
          <w:sz w:val="20"/>
        </w:rPr>
        <w:t xml:space="preserve"> Порядка.</w:t>
      </w:r>
    </w:p>
    <w:p>
      <w:pPr>
        <w:pStyle w:val="0"/>
        <w:jc w:val="both"/>
      </w:pPr>
      <w:r>
        <w:rPr>
          <w:sz w:val="20"/>
        </w:rPr>
        <w:t xml:space="preserve">(в ред. </w:t>
      </w:r>
      <w:hyperlink w:history="0" r:id="rId78"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761" w:name="P761"/>
    <w:bookmarkEnd w:id="761"/>
    <w:p>
      <w:pPr>
        <w:pStyle w:val="0"/>
        <w:spacing w:before="200" w:line-rule="auto"/>
        <w:ind w:firstLine="540"/>
        <w:jc w:val="both"/>
      </w:pPr>
      <w:r>
        <w:rPr>
          <w:sz w:val="20"/>
        </w:rPr>
        <w:t xml:space="preserve">2.3. Объявление о проведении отбора размещается на официальном сайте министерства в сети Интернет (</w:t>
      </w:r>
      <w:r>
        <w:rPr>
          <w:sz w:val="20"/>
        </w:rPr>
        <w:t xml:space="preserve">minecprom.ru</w:t>
      </w:r>
      <w:r>
        <w:rPr>
          <w:sz w:val="20"/>
        </w:rPr>
        <w:t xml:space="preserve">) не менее чем за 3 (три) календарных дня до даты начала подачи заявок на участие в отборе с указанием:</w:t>
      </w:r>
    </w:p>
    <w:p>
      <w:pPr>
        <w:pStyle w:val="0"/>
        <w:jc w:val="both"/>
      </w:pPr>
      <w:r>
        <w:rPr>
          <w:sz w:val="20"/>
        </w:rPr>
        <w:t xml:space="preserve">(в ред. </w:t>
      </w:r>
      <w:hyperlink w:history="0" r:id="rId79" w:tooltip="Постановление Правительства Белгородской обл. от 31.10.2022 N 645-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31.10.2022 N 645-пп)</w:t>
      </w:r>
    </w:p>
    <w:p>
      <w:pPr>
        <w:pStyle w:val="0"/>
        <w:spacing w:before="200" w:line-rule="auto"/>
        <w:ind w:firstLine="540"/>
        <w:jc w:val="both"/>
      </w:pPr>
      <w:r>
        <w:rPr>
          <w:sz w:val="20"/>
        </w:rPr>
        <w:t xml:space="preserve">- сроков проведения отбора, а также информации о возможности проведения нескольких этапов отбора с указанием сроков и порядка их проведения (при необходимости);</w:t>
      </w:r>
    </w:p>
    <w:p>
      <w:pPr>
        <w:pStyle w:val="0"/>
        <w:spacing w:before="200" w:line-rule="auto"/>
        <w:ind w:firstLine="540"/>
        <w:jc w:val="both"/>
      </w:pPr>
      <w:r>
        <w:rPr>
          <w:sz w:val="20"/>
        </w:rPr>
        <w:t xml:space="preserve">- даты начала подачи или окончания приема заявок участников отбора, которая не может быть ранее 5-го календарного дня, следующего за днем размещения объявления о проведении отбора;</w:t>
      </w:r>
    </w:p>
    <w:p>
      <w:pPr>
        <w:pStyle w:val="0"/>
        <w:jc w:val="both"/>
      </w:pPr>
      <w:r>
        <w:rPr>
          <w:sz w:val="20"/>
        </w:rPr>
        <w:t xml:space="preserve">(в ред. </w:t>
      </w:r>
      <w:hyperlink w:history="0" r:id="rId80" w:tooltip="Постановление Правительства Белгородской обл. от 31.10.2022 N 645-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31.10.2022 N 645-пп)</w:t>
      </w:r>
    </w:p>
    <w:p>
      <w:pPr>
        <w:pStyle w:val="0"/>
        <w:spacing w:before="200" w:line-rule="auto"/>
        <w:ind w:firstLine="540"/>
        <w:jc w:val="both"/>
      </w:pPr>
      <w:r>
        <w:rPr>
          <w:sz w:val="20"/>
        </w:rPr>
        <w:t xml:space="preserve">- наименования, местонахождения, почтового адреса, адреса электронной почты министерства;</w:t>
      </w:r>
    </w:p>
    <w:p>
      <w:pPr>
        <w:pStyle w:val="0"/>
        <w:jc w:val="both"/>
      </w:pPr>
      <w:r>
        <w:rPr>
          <w:sz w:val="20"/>
        </w:rPr>
        <w:t xml:space="preserve">(в ред. </w:t>
      </w:r>
      <w:hyperlink w:history="0" r:id="rId81"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 результатов предоставления субсидии в соответствии с </w:t>
      </w:r>
      <w:hyperlink w:history="0" w:anchor="P877" w:tooltip="3.9. Результатами предоставления субсидии являются:">
        <w:r>
          <w:rPr>
            <w:sz w:val="20"/>
            <w:color w:val="0000ff"/>
          </w:rPr>
          <w:t xml:space="preserve">пунктом 3.9 раздела 3</w:t>
        </w:r>
      </w:hyperlink>
      <w:r>
        <w:rPr>
          <w:sz w:val="20"/>
        </w:rPr>
        <w:t xml:space="preserve"> Порядка;</w:t>
      </w:r>
    </w:p>
    <w:p>
      <w:pPr>
        <w:pStyle w:val="0"/>
        <w:spacing w:before="200" w:line-rule="auto"/>
        <w:ind w:firstLine="540"/>
        <w:jc w:val="both"/>
      </w:pPr>
      <w:r>
        <w:rPr>
          <w:sz w:val="20"/>
        </w:rPr>
        <w:t xml:space="preserve">- доменного имени, и (или) сетевого адреса, и (или) указателей страниц сайта в сети Интернет, на котором обеспечивается проведение отбора;</w:t>
      </w:r>
    </w:p>
    <w:p>
      <w:pPr>
        <w:pStyle w:val="0"/>
        <w:spacing w:before="200" w:line-rule="auto"/>
        <w:ind w:firstLine="540"/>
        <w:jc w:val="both"/>
      </w:pPr>
      <w:r>
        <w:rPr>
          <w:sz w:val="20"/>
        </w:rPr>
        <w:t xml:space="preserve">- требований к управляющим компаниям в соответствии с </w:t>
      </w:r>
      <w:hyperlink w:history="0" w:anchor="P785" w:tooltip="2.5. Право на получение субсидий имеют управляющие компании, отбираемые исходя из следующих критериев:">
        <w:r>
          <w:rPr>
            <w:sz w:val="20"/>
            <w:color w:val="0000ff"/>
          </w:rPr>
          <w:t xml:space="preserve">пунктами 2.5</w:t>
        </w:r>
      </w:hyperlink>
      <w:r>
        <w:rPr>
          <w:sz w:val="20"/>
        </w:rPr>
        <w:t xml:space="preserve"> - </w:t>
      </w:r>
      <w:hyperlink w:history="0" w:anchor="P793" w:tooltip="2.7. Требования к управляющим компаниям, которым должны соответствовать управляющие компании по состоянию на первое число месяца, предшествующего месяцу, в котором подается заявка на участие в отборе:">
        <w:r>
          <w:rPr>
            <w:sz w:val="20"/>
            <w:color w:val="0000ff"/>
          </w:rPr>
          <w:t xml:space="preserve">2.7</w:t>
        </w:r>
      </w:hyperlink>
      <w:r>
        <w:rPr>
          <w:sz w:val="20"/>
        </w:rPr>
        <w:t xml:space="preserve"> настоящего раздела Порядка и перечня документов, представляемых управляющими компаниями для подтверждения их соответствия указанным требованиям;</w:t>
      </w:r>
    </w:p>
    <w:p>
      <w:pPr>
        <w:pStyle w:val="0"/>
        <w:spacing w:before="200" w:line-rule="auto"/>
        <w:ind w:firstLine="540"/>
        <w:jc w:val="both"/>
      </w:pPr>
      <w:r>
        <w:rPr>
          <w:sz w:val="20"/>
        </w:rPr>
        <w:t xml:space="preserve">- порядка подачи заявок на участие в отборе и требований, предъявляемых к форме и содержанию заявок на участие в отборе, подаваемых управляющими компаниями в соответствии с </w:t>
      </w:r>
      <w:hyperlink w:history="0" w:anchor="P799" w:tooltip="2.8. Управляющие компании в срок, установленный в соответствии с пунктом 2.3 настоящего раздела Порядка, представляют в министерство заявку на участие в отборе по форме согласно приложению N 1 к Порядку, которая включает следующие документы:">
        <w:r>
          <w:rPr>
            <w:sz w:val="20"/>
            <w:color w:val="0000ff"/>
          </w:rPr>
          <w:t xml:space="preserve">пунктами 2.8</w:t>
        </w:r>
      </w:hyperlink>
      <w:r>
        <w:rPr>
          <w:sz w:val="20"/>
        </w:rPr>
        <w:t xml:space="preserve"> - </w:t>
      </w:r>
      <w:hyperlink w:history="0" w:anchor="P826" w:tooltip="2.10. Для участия в отборе управляющая компания вправе подать одну заявку.">
        <w:r>
          <w:rPr>
            <w:sz w:val="20"/>
            <w:color w:val="0000ff"/>
          </w:rPr>
          <w:t xml:space="preserve">2.10</w:t>
        </w:r>
      </w:hyperlink>
      <w:r>
        <w:rPr>
          <w:sz w:val="20"/>
        </w:rPr>
        <w:t xml:space="preserve"> настоящего раздела Порядка;</w:t>
      </w:r>
    </w:p>
    <w:p>
      <w:pPr>
        <w:pStyle w:val="0"/>
        <w:spacing w:before="200" w:line-rule="auto"/>
        <w:ind w:firstLine="540"/>
        <w:jc w:val="both"/>
      </w:pPr>
      <w:r>
        <w:rPr>
          <w:sz w:val="20"/>
        </w:rPr>
        <w:t xml:space="preserve">- порядка отзыва заявок, порядка возврата заявок на участие в отборе, определяющего, в том числе основания для возврата заявок на участие в отборе, порядка внесения изменений в заявки на участие в отборе;</w:t>
      </w:r>
    </w:p>
    <w:p>
      <w:pPr>
        <w:pStyle w:val="0"/>
        <w:spacing w:before="200" w:line-rule="auto"/>
        <w:ind w:firstLine="540"/>
        <w:jc w:val="both"/>
      </w:pPr>
      <w:r>
        <w:rPr>
          <w:sz w:val="20"/>
        </w:rPr>
        <w:t xml:space="preserve">- правил рассмотрения заявок на участие в отборе в соответствии с </w:t>
      </w:r>
      <w:hyperlink w:history="0" w:anchor="P831" w:tooltip="2.12. Министерство рассматривает заявки на участие в отборе в течение 10 (десяти) рабочих дней со дня окончания приема заявок, установленного в соответствии с пунктом 2.3 настоящего раздела Порядка, на соответствие требованиям, установленным Порядком, исходя из очередности их поступления.">
        <w:r>
          <w:rPr>
            <w:sz w:val="20"/>
            <w:color w:val="0000ff"/>
          </w:rPr>
          <w:t xml:space="preserve">пунктами 2.12</w:t>
        </w:r>
      </w:hyperlink>
      <w:r>
        <w:rPr>
          <w:sz w:val="20"/>
        </w:rPr>
        <w:t xml:space="preserve"> и </w:t>
      </w:r>
      <w:hyperlink w:history="0" w:anchor="P833" w:tooltip="2.13. Основаниями для отклонения заявки на участие в отборе являются:">
        <w:r>
          <w:rPr>
            <w:sz w:val="20"/>
            <w:color w:val="0000ff"/>
          </w:rPr>
          <w:t xml:space="preserve">2.13</w:t>
        </w:r>
      </w:hyperlink>
      <w:r>
        <w:rPr>
          <w:sz w:val="20"/>
        </w:rPr>
        <w:t xml:space="preserve"> настоящего раздела Порядка;</w:t>
      </w:r>
    </w:p>
    <w:p>
      <w:pPr>
        <w:pStyle w:val="0"/>
        <w:spacing w:before="200" w:line-rule="auto"/>
        <w:ind w:firstLine="540"/>
        <w:jc w:val="both"/>
      </w:pPr>
      <w:r>
        <w:rPr>
          <w:sz w:val="20"/>
        </w:rPr>
        <w:t xml:space="preserve">- порядка предоставления управляющим компаниям разъяснений положений объявления о проведении отбора, даты начала и окончания срока такого предоставления;</w:t>
      </w:r>
    </w:p>
    <w:p>
      <w:pPr>
        <w:pStyle w:val="0"/>
        <w:spacing w:before="200" w:line-rule="auto"/>
        <w:ind w:firstLine="540"/>
        <w:jc w:val="both"/>
      </w:pPr>
      <w:r>
        <w:rPr>
          <w:sz w:val="20"/>
        </w:rPr>
        <w:t xml:space="preserve">- срока, в течение которого победитель (победители) отбора должен подписать соглашение о предоставлении субсидии в соответствии с </w:t>
      </w:r>
      <w:hyperlink w:history="0" w:anchor="P865" w:tooltip="3.4. Получатель субсидии в течение 1 (одного) рабочего дня со дня получения проекта соглашения о предоставлении субсидии (дополнительного соглашения к соглашению о предоставлении субсидии) представляет в министерство подписанные соглашения в двух экземплярах.">
        <w:r>
          <w:rPr>
            <w:sz w:val="20"/>
            <w:color w:val="0000ff"/>
          </w:rPr>
          <w:t xml:space="preserve">первым абзацем пункта 3.4 раздела 3</w:t>
        </w:r>
      </w:hyperlink>
      <w:r>
        <w:rPr>
          <w:sz w:val="20"/>
        </w:rPr>
        <w:t xml:space="preserve"> Порядка;</w:t>
      </w:r>
    </w:p>
    <w:p>
      <w:pPr>
        <w:pStyle w:val="0"/>
        <w:spacing w:before="200" w:line-rule="auto"/>
        <w:ind w:firstLine="540"/>
        <w:jc w:val="both"/>
      </w:pPr>
      <w:r>
        <w:rPr>
          <w:sz w:val="20"/>
        </w:rPr>
        <w:t xml:space="preserve">- условий признания победителя (победителей) отбора уклонившимся от заключения соглашения о предоставлении субсидии в соответствии со </w:t>
      </w:r>
      <w:hyperlink w:history="0" w:anchor="P867" w:tooltip="В случае если в обозначенный в настоящем пункте срок получателем субсидии не подписано соглашение о предоставлении субсидии (дополнительное соглашение к соглашению о предоставлении субсидии), министерством принимается в форме приказа министерства решение о признании соответствующего победителя отбора уклонившимся от подписания соглашения о предоставлении субсидии (дополнительного соглашения к соглашению о предоставлении субсидии).">
        <w:r>
          <w:rPr>
            <w:sz w:val="20"/>
            <w:color w:val="0000ff"/>
          </w:rPr>
          <w:t xml:space="preserve">вторым абзацем пункта 3.4 раздела 3</w:t>
        </w:r>
      </w:hyperlink>
      <w:r>
        <w:rPr>
          <w:sz w:val="20"/>
        </w:rPr>
        <w:t xml:space="preserve"> Порядка;</w:t>
      </w:r>
    </w:p>
    <w:p>
      <w:pPr>
        <w:pStyle w:val="0"/>
        <w:spacing w:before="200" w:line-rule="auto"/>
        <w:ind w:firstLine="540"/>
        <w:jc w:val="both"/>
      </w:pPr>
      <w:r>
        <w:rPr>
          <w:sz w:val="20"/>
        </w:rPr>
        <w:t xml:space="preserve">- даты размещения результатов отбора на едином портале бюджетной системы Российской Федерации и на официальном сайте министерства в сети Интернет, которая не может быть позднее 14 (четырнадцатого) календарного дня, следующего за днем определения победителя (победителей) отбора.</w:t>
      </w:r>
    </w:p>
    <w:p>
      <w:pPr>
        <w:pStyle w:val="0"/>
        <w:jc w:val="both"/>
      </w:pPr>
      <w:r>
        <w:rPr>
          <w:sz w:val="20"/>
        </w:rPr>
        <w:t xml:space="preserve">(в ред. </w:t>
      </w:r>
      <w:hyperlink w:history="0" r:id="rId82"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2.4. Министерство проводит дополнительный отбор в случае:</w:t>
      </w:r>
    </w:p>
    <w:p>
      <w:pPr>
        <w:pStyle w:val="0"/>
        <w:jc w:val="both"/>
      </w:pPr>
      <w:r>
        <w:rPr>
          <w:sz w:val="20"/>
        </w:rPr>
        <w:t xml:space="preserve">(в ред. </w:t>
      </w:r>
      <w:hyperlink w:history="0" r:id="rId83"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 наличия нераспределенных лимитов бюджетных ассигнований, указанных в </w:t>
      </w:r>
      <w:hyperlink w:history="0" w:anchor="P747" w:tooltip="1.4.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на цель, указанную в пункте 1.3 настоящего раздела Порядка.">
        <w:r>
          <w:rPr>
            <w:sz w:val="20"/>
            <w:color w:val="0000ff"/>
          </w:rPr>
          <w:t xml:space="preserve">пункте 1.4 раздела 1</w:t>
        </w:r>
      </w:hyperlink>
      <w:r>
        <w:rPr>
          <w:sz w:val="20"/>
        </w:rPr>
        <w:t xml:space="preserve"> Порядка;</w:t>
      </w:r>
    </w:p>
    <w:p>
      <w:pPr>
        <w:pStyle w:val="0"/>
        <w:spacing w:before="200" w:line-rule="auto"/>
        <w:ind w:firstLine="540"/>
        <w:jc w:val="both"/>
      </w:pPr>
      <w:r>
        <w:rPr>
          <w:sz w:val="20"/>
        </w:rPr>
        <w:t xml:space="preserve">- доведения дополнительных лимитов бюджетных ассигнований, указанных в пункте 1.4 раздела 1 Порядка.</w:t>
      </w:r>
    </w:p>
    <w:p>
      <w:pPr>
        <w:pStyle w:val="0"/>
        <w:spacing w:before="200" w:line-rule="auto"/>
        <w:ind w:firstLine="540"/>
        <w:jc w:val="both"/>
      </w:pPr>
      <w:r>
        <w:rPr>
          <w:sz w:val="20"/>
        </w:rPr>
        <w:t xml:space="preserve">При проведении дополнительного отбора министерство принимает решение и размещает соответствующее объявление, предусмотренные </w:t>
      </w:r>
      <w:hyperlink w:history="0" w:anchor="P759" w:tooltip="2.2. Решение о проведении отбора принимается министерством в форме приказа министерства при наличии лимитов бюджетных ассигнований, указанных в пункте 1.4 раздела 1 Порядка.">
        <w:r>
          <w:rPr>
            <w:sz w:val="20"/>
            <w:color w:val="0000ff"/>
          </w:rPr>
          <w:t xml:space="preserve">пунктами 2.2</w:t>
        </w:r>
      </w:hyperlink>
      <w:r>
        <w:rPr>
          <w:sz w:val="20"/>
        </w:rPr>
        <w:t xml:space="preserve"> и </w:t>
      </w:r>
      <w:hyperlink w:history="0" w:anchor="P761" w:tooltip="2.3. Объявление о проведении отбора размещается на официальном сайте министерства в сети Интернет (minecprom.ru) не менее чем за 3 (три) календарных дня до даты начала подачи заявок на участие в отборе с указанием:">
        <w:r>
          <w:rPr>
            <w:sz w:val="20"/>
            <w:color w:val="0000ff"/>
          </w:rPr>
          <w:t xml:space="preserve">2.3</w:t>
        </w:r>
      </w:hyperlink>
      <w:r>
        <w:rPr>
          <w:sz w:val="20"/>
        </w:rPr>
        <w:t xml:space="preserve"> настоящего раздела Порядка.</w:t>
      </w:r>
    </w:p>
    <w:p>
      <w:pPr>
        <w:pStyle w:val="0"/>
        <w:jc w:val="both"/>
      </w:pPr>
      <w:r>
        <w:rPr>
          <w:sz w:val="20"/>
        </w:rPr>
        <w:t xml:space="preserve">(в ред. </w:t>
      </w:r>
      <w:hyperlink w:history="0" r:id="rId84"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785" w:name="P785"/>
    <w:bookmarkEnd w:id="785"/>
    <w:p>
      <w:pPr>
        <w:pStyle w:val="0"/>
        <w:spacing w:before="200" w:line-rule="auto"/>
        <w:ind w:firstLine="540"/>
        <w:jc w:val="both"/>
      </w:pPr>
      <w:r>
        <w:rPr>
          <w:sz w:val="20"/>
        </w:rPr>
        <w:t xml:space="preserve">2.5. Право на получение субсидий имеют управляющие компании, отбираемые исходя из следующих критериев:</w:t>
      </w:r>
    </w:p>
    <w:p>
      <w:pPr>
        <w:pStyle w:val="0"/>
        <w:spacing w:before="200" w:line-rule="auto"/>
        <w:ind w:firstLine="540"/>
        <w:jc w:val="both"/>
      </w:pPr>
      <w:r>
        <w:rPr>
          <w:sz w:val="20"/>
        </w:rPr>
        <w:t xml:space="preserve">2.5.1. Наличие соглашения о реализации проекта.</w:t>
      </w:r>
    </w:p>
    <w:p>
      <w:pPr>
        <w:pStyle w:val="0"/>
        <w:spacing w:before="200" w:line-rule="auto"/>
        <w:ind w:firstLine="540"/>
        <w:jc w:val="both"/>
      </w:pPr>
      <w:r>
        <w:rPr>
          <w:sz w:val="20"/>
        </w:rPr>
        <w:t xml:space="preserve">2.5.2. Включение парка в перечень проектов, утвержденный актом Правительства Российской Федерации.</w:t>
      </w:r>
    </w:p>
    <w:p>
      <w:pPr>
        <w:pStyle w:val="0"/>
        <w:spacing w:before="200" w:line-rule="auto"/>
        <w:ind w:firstLine="540"/>
        <w:jc w:val="both"/>
      </w:pPr>
      <w:r>
        <w:rPr>
          <w:sz w:val="20"/>
        </w:rPr>
        <w:t xml:space="preserve">2.5.3. Соответствие парка и управляющей компании </w:t>
      </w:r>
      <w:hyperlink w:history="0" r:id="rId85" w:tooltip="Постановление Правительства РФ от 04.08.2015 N 794 (ред. от 26.10.2022) &quot;Об индустриальных (промышленных) парках и управляющих компаниях индустриальных (промышленных) парков&quot; (вместе с &quot;Требованиями к индустриальным (промышленным) паркам и управляющим компаниям индустриальных (промышленных) парков в целях применения к ним мер стимулирования деятельности в сфере промышленности&quot;, &quot;Правилами подтверждения соответствия индустриального (промышленного) парка и управляющей компании индустриального (промышленного)  {КонсультантПлюс}">
        <w:r>
          <w:rPr>
            <w:sz w:val="20"/>
            <w:color w:val="0000ff"/>
          </w:rPr>
          <w:t xml:space="preserve">требованиям</w:t>
        </w:r>
      </w:hyperlink>
      <w:r>
        <w:rPr>
          <w:sz w:val="20"/>
        </w:rPr>
        <w:t xml:space="preserve"> к паркам и управляющим компаниям в целях применения к ним мер стимулирования деятельности в сфере промышленности, утвержденным Постановлением Правительства Российской Федерации от 4 августа 2015 года N 794.</w:t>
      </w:r>
    </w:p>
    <w:p>
      <w:pPr>
        <w:pStyle w:val="0"/>
        <w:spacing w:before="200" w:line-rule="auto"/>
        <w:ind w:firstLine="540"/>
        <w:jc w:val="both"/>
      </w:pPr>
      <w:r>
        <w:rPr>
          <w:sz w:val="20"/>
        </w:rPr>
        <w:t xml:space="preserve">2.5.4. Соответствие парка и управляющей компании дополнительным требованиям к паркам и управляющим компаниям в целях применения мер стимулирования деятельности в сфере промышленности за счет имущества и средств бюджета Белгородской области, утвержденным </w:t>
      </w:r>
      <w:hyperlink w:history="0" r:id="rId86" w:tooltip="Постановление Правительства Белгородской обл. от 22.10.2018 N 393-пп (ред. от 27.12.2021) &quot;Об индустриальных (промышленных) парках и управляющих компаниях индустриальных (промышленных) парков Белгородской области&quot; (вместе с &quot;Порядком подтверждения соответствия индустриального (промышленного) парка и управляющей компании индустриального (промышленного) парка дополнительным требованиям к индустриальным (промышленным) паркам и управляющим компаниям индустриальных (промышленных) парков в целях применения мер ст {КонсультантПлюс}">
        <w:r>
          <w:rPr>
            <w:sz w:val="20"/>
            <w:color w:val="0000ff"/>
          </w:rPr>
          <w:t xml:space="preserve">постановлением</w:t>
        </w:r>
      </w:hyperlink>
      <w:r>
        <w:rPr>
          <w:sz w:val="20"/>
        </w:rPr>
        <w:t xml:space="preserve"> Правительства Белгородской области от 22 октября 2018 года N 393-пп, либо наличие решения о создании парка, принятого Правительством Белгородской области, и включение сведений о парке и управляющей компании в реестр парков и управляющих компаний Белгородской области.</w:t>
      </w:r>
    </w:p>
    <w:p>
      <w:pPr>
        <w:pStyle w:val="0"/>
        <w:spacing w:before="200" w:line-rule="auto"/>
        <w:ind w:firstLine="540"/>
        <w:jc w:val="both"/>
      </w:pPr>
      <w:r>
        <w:rPr>
          <w:sz w:val="20"/>
        </w:rPr>
        <w:t xml:space="preserve">2.5.5. Подтверждение понесенных управляющей компанией затрат на создание, модернизацию и (или) реконструкцию объектов инфраструктуры парка в рамках реализации проекта.</w:t>
      </w:r>
    </w:p>
    <w:p>
      <w:pPr>
        <w:pStyle w:val="0"/>
        <w:spacing w:before="200" w:line-rule="auto"/>
        <w:ind w:firstLine="540"/>
        <w:jc w:val="both"/>
      </w:pPr>
      <w:r>
        <w:rPr>
          <w:sz w:val="20"/>
        </w:rPr>
        <w:t xml:space="preserve">2.5.6. Наличие обязательства по исполнению прогнозных значений сумм федеральных налогов и ввозных таможенных пошлин, подлежащих зачислению в федеральный бюджет резидентами парка.</w:t>
      </w:r>
    </w:p>
    <w:p>
      <w:pPr>
        <w:pStyle w:val="0"/>
        <w:spacing w:before="200" w:line-rule="auto"/>
        <w:ind w:firstLine="540"/>
        <w:jc w:val="both"/>
      </w:pPr>
      <w:r>
        <w:rPr>
          <w:sz w:val="20"/>
        </w:rPr>
        <w:t xml:space="preserve">2.6. Условие предоставления субсидии - объект инфраструктуры парка частной формы собственности, затраты на создание, модернизацию и (или) реконструкцию которого планируются к возмещению путем предоставления субсидии, не может быть отчужден управляющей компанией на основании возмездной сделки в течение всего срока реализации проекта начиная с года начала возмещения затрат.</w:t>
      </w:r>
    </w:p>
    <w:bookmarkStart w:id="793" w:name="P793"/>
    <w:bookmarkEnd w:id="793"/>
    <w:p>
      <w:pPr>
        <w:pStyle w:val="0"/>
        <w:spacing w:before="200" w:line-rule="auto"/>
        <w:ind w:firstLine="540"/>
        <w:jc w:val="both"/>
      </w:pPr>
      <w:r>
        <w:rPr>
          <w:sz w:val="20"/>
        </w:rPr>
        <w:t xml:space="preserve">2.7. Требования к управляющим компаниям, которым должны соответствовать управляющие компании по состоянию на первое число месяца, предшествующего месяцу, в котором подается заявка на участие в отборе:</w:t>
      </w:r>
    </w:p>
    <w:p>
      <w:pPr>
        <w:pStyle w:val="0"/>
        <w:spacing w:before="200" w:line-rule="auto"/>
        <w:ind w:firstLine="540"/>
        <w:jc w:val="both"/>
      </w:pPr>
      <w:r>
        <w:rPr>
          <w:sz w:val="20"/>
        </w:rPr>
        <w:t xml:space="preserve">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0"/>
        <w:spacing w:before="200" w:line-rule="auto"/>
        <w:ind w:firstLine="540"/>
        <w:jc w:val="both"/>
      </w:pPr>
      <w:r>
        <w:rPr>
          <w:sz w:val="20"/>
        </w:rPr>
        <w:t xml:space="preserve">б) отсутствие просроченной задолженности по возврату в областной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областным бюджетом;</w:t>
      </w:r>
    </w:p>
    <w:p>
      <w:pPr>
        <w:pStyle w:val="0"/>
        <w:spacing w:before="200" w:line-rule="auto"/>
        <w:ind w:firstLine="540"/>
        <w:jc w:val="both"/>
      </w:pPr>
      <w:r>
        <w:rPr>
          <w:sz w:val="20"/>
        </w:rPr>
        <w:t xml:space="preserve">в) управляющая компания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нее не введена процедура банкротства, деятельность ее не приостановлена в порядке, предусмотренном законодательством Российской Федерации;</w:t>
      </w:r>
    </w:p>
    <w:p>
      <w:pPr>
        <w:pStyle w:val="0"/>
        <w:spacing w:before="200" w:line-rule="auto"/>
        <w:ind w:firstLine="540"/>
        <w:jc w:val="both"/>
      </w:pPr>
      <w:r>
        <w:rPr>
          <w:sz w:val="20"/>
        </w:rPr>
        <w:t xml:space="preserve">г) управляющая компания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pPr>
        <w:pStyle w:val="0"/>
        <w:spacing w:before="200" w:line-rule="auto"/>
        <w:ind w:firstLine="540"/>
        <w:jc w:val="both"/>
      </w:pPr>
      <w:r>
        <w:rPr>
          <w:sz w:val="20"/>
        </w:rPr>
        <w:t xml:space="preserve">д) управляющая компания не получает средства из областного бюджета в соответствии с иными правовыми актами на цель, указанную в </w:t>
      </w:r>
      <w:hyperlink w:history="0" w:anchor="P744" w:tooltip="1.3. Целью предоставления субсидий является возмещение затрат на создание, модернизацию и (или) реконструкцию объектов инфраструктуры парков, включенных в перечень проектов, утвержденный актом Правительства Российской Федерации, по следующим направлениям:">
        <w:r>
          <w:rPr>
            <w:sz w:val="20"/>
            <w:color w:val="0000ff"/>
          </w:rPr>
          <w:t xml:space="preserve">пункте 1.3 раздела 1</w:t>
        </w:r>
      </w:hyperlink>
      <w:r>
        <w:rPr>
          <w:sz w:val="20"/>
        </w:rPr>
        <w:t xml:space="preserve"> Порядка.</w:t>
      </w:r>
    </w:p>
    <w:bookmarkStart w:id="799" w:name="P799"/>
    <w:bookmarkEnd w:id="799"/>
    <w:p>
      <w:pPr>
        <w:pStyle w:val="0"/>
        <w:spacing w:before="200" w:line-rule="auto"/>
        <w:ind w:firstLine="540"/>
        <w:jc w:val="both"/>
      </w:pPr>
      <w:r>
        <w:rPr>
          <w:sz w:val="20"/>
        </w:rPr>
        <w:t xml:space="preserve">2.8. Управляющие компании в срок, установленный в соответствии с </w:t>
      </w:r>
      <w:hyperlink w:history="0" w:anchor="P761" w:tooltip="2.3. Объявление о проведении отбора размещается на официальном сайте министерства в сети Интернет (minecprom.ru) не менее чем за 3 (три) календарных дня до даты начала подачи заявок на участие в отборе с указанием:">
        <w:r>
          <w:rPr>
            <w:sz w:val="20"/>
            <w:color w:val="0000ff"/>
          </w:rPr>
          <w:t xml:space="preserve">пунктом 2.3</w:t>
        </w:r>
      </w:hyperlink>
      <w:r>
        <w:rPr>
          <w:sz w:val="20"/>
        </w:rPr>
        <w:t xml:space="preserve"> настоящего раздела Порядка, представляют в министерство </w:t>
      </w:r>
      <w:hyperlink w:history="0" w:anchor="P949" w:tooltip="                        Заявка на участие в отборе">
        <w:r>
          <w:rPr>
            <w:sz w:val="20"/>
            <w:color w:val="0000ff"/>
          </w:rPr>
          <w:t xml:space="preserve">заявку</w:t>
        </w:r>
      </w:hyperlink>
      <w:r>
        <w:rPr>
          <w:sz w:val="20"/>
        </w:rPr>
        <w:t xml:space="preserve"> на участие в отборе по форме согласно приложению N 1 к Порядку, которая включает следующие документы:</w:t>
      </w:r>
    </w:p>
    <w:p>
      <w:pPr>
        <w:pStyle w:val="0"/>
        <w:jc w:val="both"/>
      </w:pPr>
      <w:r>
        <w:rPr>
          <w:sz w:val="20"/>
        </w:rPr>
        <w:t xml:space="preserve">(в ред. </w:t>
      </w:r>
      <w:hyperlink w:history="0" r:id="rId87"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2.8.1. Документ, подтверждающий полномочия лица на осуществление действий от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В случае если от имени юридического лица действует иное лицо, заявка должна содержать также доверенность на осуществление действий от имени юридического лица, заверенную печатью юридического лица (при наличии), подписанную руководителем юридического лица или уполномоченным им лицом, либо нотариально заверенную копию такой доверенности).</w:t>
      </w:r>
    </w:p>
    <w:p>
      <w:pPr>
        <w:pStyle w:val="0"/>
        <w:spacing w:before="200" w:line-rule="auto"/>
        <w:ind w:firstLine="540"/>
        <w:jc w:val="both"/>
      </w:pPr>
      <w:r>
        <w:rPr>
          <w:sz w:val="20"/>
        </w:rPr>
        <w:t xml:space="preserve">2.8.2. Копию решения о соответствии парка и управляющей компании.</w:t>
      </w:r>
    </w:p>
    <w:p>
      <w:pPr>
        <w:pStyle w:val="0"/>
        <w:spacing w:before="200" w:line-rule="auto"/>
        <w:ind w:firstLine="540"/>
        <w:jc w:val="both"/>
      </w:pPr>
      <w:r>
        <w:rPr>
          <w:sz w:val="20"/>
        </w:rPr>
        <w:t xml:space="preserve">2.8.3. Копии проектной документации строительства, модернизации и (или) реконструкции объектов инфраструктуры парка.</w:t>
      </w:r>
    </w:p>
    <w:p>
      <w:pPr>
        <w:pStyle w:val="0"/>
        <w:spacing w:before="200" w:line-rule="auto"/>
        <w:ind w:firstLine="540"/>
        <w:jc w:val="both"/>
      </w:pPr>
      <w:r>
        <w:rPr>
          <w:sz w:val="20"/>
        </w:rPr>
        <w:t xml:space="preserve">2.8.4. Копии положительного заключения государственной экспертизы на проектную документацию строительства, модернизации и (или) реконструкции объектов инфраструктуры парка.</w:t>
      </w:r>
    </w:p>
    <w:p>
      <w:pPr>
        <w:pStyle w:val="0"/>
        <w:spacing w:before="200" w:line-rule="auto"/>
        <w:ind w:firstLine="540"/>
        <w:jc w:val="both"/>
      </w:pPr>
      <w:r>
        <w:rPr>
          <w:sz w:val="20"/>
        </w:rPr>
        <w:t xml:space="preserve">2.8.5. Копии положительного заключения о достоверности сметной стоимости строительства, модернизации и (или) реконструкции объектов инфраструктуры парка.</w:t>
      </w:r>
    </w:p>
    <w:p>
      <w:pPr>
        <w:pStyle w:val="0"/>
        <w:spacing w:before="200" w:line-rule="auto"/>
        <w:ind w:firstLine="540"/>
        <w:jc w:val="both"/>
      </w:pPr>
      <w:r>
        <w:rPr>
          <w:sz w:val="20"/>
        </w:rPr>
        <w:t xml:space="preserve">2.8.6. Копии сводных сметных расчетов стоимости строительства, модернизации и (или) реконструкции объектов инфраструктуры парка, подтвержденных положительным заключением государственной экспертизы.</w:t>
      </w:r>
    </w:p>
    <w:p>
      <w:pPr>
        <w:pStyle w:val="0"/>
        <w:spacing w:before="200" w:line-rule="auto"/>
        <w:ind w:firstLine="540"/>
        <w:jc w:val="both"/>
      </w:pPr>
      <w:r>
        <w:rPr>
          <w:sz w:val="20"/>
        </w:rPr>
        <w:t xml:space="preserve">2.8.7. Копии договоров, контрактов, соглашений на выполнение работ и (или) оказание услуг по объектам инфраструктуры парка.</w:t>
      </w:r>
    </w:p>
    <w:p>
      <w:pPr>
        <w:pStyle w:val="0"/>
        <w:spacing w:before="200" w:line-rule="auto"/>
        <w:ind w:firstLine="540"/>
        <w:jc w:val="both"/>
      </w:pPr>
      <w:r>
        <w:rPr>
          <w:sz w:val="20"/>
        </w:rPr>
        <w:t xml:space="preserve">2.8.8. Копии платежных документов и (или) иных документов, подтверждающих оплату выполненных работ и (или) оказанных услуг по объектам инфраструктуры парка.</w:t>
      </w:r>
    </w:p>
    <w:p>
      <w:pPr>
        <w:pStyle w:val="0"/>
        <w:spacing w:before="200" w:line-rule="auto"/>
        <w:ind w:firstLine="540"/>
        <w:jc w:val="both"/>
      </w:pPr>
      <w:r>
        <w:rPr>
          <w:sz w:val="20"/>
        </w:rPr>
        <w:t xml:space="preserve">2.8.9. Копии актов сдачи-приемки работ (в случае наличия проектно-изыскательских работ, авторского надзора, строительного контроля и технологического присоединения).</w:t>
      </w:r>
    </w:p>
    <w:p>
      <w:pPr>
        <w:pStyle w:val="0"/>
        <w:spacing w:before="200" w:line-rule="auto"/>
        <w:ind w:firstLine="540"/>
        <w:jc w:val="both"/>
      </w:pPr>
      <w:r>
        <w:rPr>
          <w:sz w:val="20"/>
        </w:rPr>
        <w:t xml:space="preserve">2.8.10. Копии справок о стоимости выполненных работ и затрат на объекты инфраструктуры парка по форме КС-3 (в случае выполненных строительно-монтажных работ).</w:t>
      </w:r>
    </w:p>
    <w:p>
      <w:pPr>
        <w:pStyle w:val="0"/>
        <w:spacing w:before="200" w:line-rule="auto"/>
        <w:ind w:firstLine="540"/>
        <w:jc w:val="both"/>
      </w:pPr>
      <w:r>
        <w:rPr>
          <w:sz w:val="20"/>
        </w:rPr>
        <w:t xml:space="preserve">2.8.11. Копии актов о приемке выполненных работ на объекты инфраструктуры парка по форме КС-2 (в случае выполненных строительно-монтажных работ).</w:t>
      </w:r>
    </w:p>
    <w:p>
      <w:pPr>
        <w:pStyle w:val="0"/>
        <w:spacing w:before="200" w:line-rule="auto"/>
        <w:ind w:firstLine="540"/>
        <w:jc w:val="both"/>
      </w:pPr>
      <w:r>
        <w:rPr>
          <w:sz w:val="20"/>
        </w:rPr>
        <w:t xml:space="preserve">2.8.12. Для получения субсидии по направлению затрат, указанному в </w:t>
      </w:r>
      <w:hyperlink w:history="0" w:anchor="P746" w:tooltip="1.3.2. Расходы на уплату основного долга и процентов по кредитам, полученным в российских кредитных организациях и (или) государственной корпорации развития &quot;ВЭБ.РФ&quot; на создание, модернизацию и (или) реконструкцию объектов инфраструктуры парков, разработку технических условий и технологическое присоединение объектов инфраструктуры парков.">
        <w:r>
          <w:rPr>
            <w:sz w:val="20"/>
            <w:color w:val="0000ff"/>
          </w:rPr>
          <w:t xml:space="preserve">подпункте 1.3.2 пункта 1.3 раздела 1</w:t>
        </w:r>
      </w:hyperlink>
      <w:r>
        <w:rPr>
          <w:sz w:val="20"/>
        </w:rPr>
        <w:t xml:space="preserve"> Порядка, управляющая компания представляет в министерство дополнительно следующие документы:</w:t>
      </w:r>
    </w:p>
    <w:p>
      <w:pPr>
        <w:pStyle w:val="0"/>
        <w:jc w:val="both"/>
      </w:pPr>
      <w:r>
        <w:rPr>
          <w:sz w:val="20"/>
        </w:rPr>
        <w:t xml:space="preserve">(в ред. </w:t>
      </w:r>
      <w:hyperlink w:history="0" r:id="rId88"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2.8.12.1. Копии платежных поручений, подтверждающих произведение оплаты основного долга и процентов по кредитам.</w:t>
      </w:r>
    </w:p>
    <w:p>
      <w:pPr>
        <w:pStyle w:val="0"/>
        <w:spacing w:before="200" w:line-rule="auto"/>
        <w:ind w:firstLine="540"/>
        <w:jc w:val="both"/>
      </w:pPr>
      <w:r>
        <w:rPr>
          <w:sz w:val="20"/>
        </w:rPr>
        <w:t xml:space="preserve">2.8.12.2. Копии кредитных договоров (соглашений, кредитных линий).</w:t>
      </w:r>
    </w:p>
    <w:p>
      <w:pPr>
        <w:pStyle w:val="0"/>
        <w:spacing w:before="200" w:line-rule="auto"/>
        <w:ind w:firstLine="540"/>
        <w:jc w:val="both"/>
      </w:pPr>
      <w:r>
        <w:rPr>
          <w:sz w:val="20"/>
        </w:rPr>
        <w:t xml:space="preserve">2.8.13. Копии разрешения на ввод объекта инфраструктуры парка в эксплуатацию, выданного в соответствии со </w:t>
      </w:r>
      <w:hyperlink w:history="0" r:id="rId89" w:tooltip="&quot;Градостроительный кодекс Российской Федерации&quot; от 29.12.2004 N 190-ФЗ (ред. от 19.12.2022) (с изм. и доп., вступ. в силу с 11.01.2023) {КонсультантПлюс}">
        <w:r>
          <w:rPr>
            <w:sz w:val="20"/>
            <w:color w:val="0000ff"/>
          </w:rPr>
          <w:t xml:space="preserve">статьей 55</w:t>
        </w:r>
      </w:hyperlink>
      <w:r>
        <w:rPr>
          <w:sz w:val="20"/>
        </w:rPr>
        <w:t xml:space="preserve"> Градостроительного кодекса Российской Федерации, и акта о приеме-передаче здания (сооружения) или акта о приеме-передаче объекта основных средств (кроме зданий, сооружений) по унифицированной форме первичной учетной документации.</w:t>
      </w:r>
    </w:p>
    <w:p>
      <w:pPr>
        <w:pStyle w:val="0"/>
        <w:spacing w:before="200" w:line-rule="auto"/>
        <w:ind w:firstLine="540"/>
        <w:jc w:val="both"/>
      </w:pPr>
      <w:r>
        <w:rPr>
          <w:sz w:val="20"/>
        </w:rPr>
        <w:t xml:space="preserve">2.8.14. Выписку из Единого государственного реестра недвижимости, подтверждающую право собственности управляющей компании на объект инфраструктуры парка частной формы собственности, находящийся в границах парка, затраты на создание, модернизацию и (или) реконструкцию которого планируются к возмещению путем предоставления субсидии.</w:t>
      </w:r>
    </w:p>
    <w:p>
      <w:pPr>
        <w:pStyle w:val="0"/>
        <w:spacing w:before="200" w:line-rule="auto"/>
        <w:ind w:firstLine="540"/>
        <w:jc w:val="both"/>
      </w:pPr>
      <w:r>
        <w:rPr>
          <w:sz w:val="20"/>
        </w:rPr>
        <w:t xml:space="preserve">2.8.15. </w:t>
      </w:r>
      <w:hyperlink w:history="0" w:anchor="P1029" w:tooltip="Обязательство">
        <w:r>
          <w:rPr>
            <w:sz w:val="20"/>
            <w:color w:val="0000ff"/>
          </w:rPr>
          <w:t xml:space="preserve">Обязательство</w:t>
        </w:r>
      </w:hyperlink>
      <w:r>
        <w:rPr>
          <w:sz w:val="20"/>
        </w:rPr>
        <w:t xml:space="preserve"> по неотчуждению объекта инфраструктуры парка, затраты на создание, модернизацию и (или) реконструкцию которого планируются к возмещению путем предоставления субсидии в соответствии с Порядком, на основании возмездной сделки в течение всего срока реализации проекта начиная с года начала возмещения затрат управляющей компании, по форме согласно приложению N 2 к Порядку (в случае реализации проекта парка частной формы собственности).</w:t>
      </w:r>
    </w:p>
    <w:bookmarkStart w:id="819" w:name="P819"/>
    <w:bookmarkEnd w:id="819"/>
    <w:p>
      <w:pPr>
        <w:pStyle w:val="0"/>
        <w:spacing w:before="200" w:line-rule="auto"/>
        <w:ind w:firstLine="540"/>
        <w:jc w:val="both"/>
      </w:pPr>
      <w:r>
        <w:rPr>
          <w:sz w:val="20"/>
        </w:rPr>
        <w:t xml:space="preserve">2.8.16. </w:t>
      </w:r>
      <w:hyperlink w:history="0" w:anchor="P1074" w:tooltip="Справка о прогнозных значениях сумм федеральных налогов">
        <w:r>
          <w:rPr>
            <w:sz w:val="20"/>
            <w:color w:val="0000ff"/>
          </w:rPr>
          <w:t xml:space="preserve">Справку</w:t>
        </w:r>
      </w:hyperlink>
      <w:r>
        <w:rPr>
          <w:sz w:val="20"/>
        </w:rPr>
        <w:t xml:space="preserve"> о прогнозных значениях сумм федеральных налогов и ввозных таможенных пошлин, подлежащих зачислению в федеральный бюджет резидентами парка в течение не более 5 последовательных лет (не более 20 кварталов) начиная с года, следующего за годом предоставления субсидии, рассчитанных в соответствии с </w:t>
      </w:r>
      <w:hyperlink w:history="0" w:anchor="P90" w:tooltip="1.5. При расчете планируемого объема государственной поддержки и сроков ее предоставления учитываются налог на прибыль организаций, налог на добавленную стоимость и акцизы на автомобили легковые и мотоциклы, а также ввозные таможенные пошлины, подлежащие зачислению в федеральный бюджет резидентами парка в течение не более 5 последовательных лет (не более 20 кварталов) начиная с года, следующего за годом ее предоставления.">
        <w:r>
          <w:rPr>
            <w:sz w:val="20"/>
            <w:color w:val="0000ff"/>
          </w:rPr>
          <w:t xml:space="preserve">пунктом 1.5</w:t>
        </w:r>
      </w:hyperlink>
      <w:r>
        <w:rPr>
          <w:sz w:val="20"/>
        </w:rPr>
        <w:t xml:space="preserve"> Порядка отбора, по форме согласно приложению N 3 к Порядку.</w:t>
      </w:r>
    </w:p>
    <w:p>
      <w:pPr>
        <w:pStyle w:val="0"/>
        <w:spacing w:before="200" w:line-rule="auto"/>
        <w:ind w:firstLine="540"/>
        <w:jc w:val="both"/>
      </w:pPr>
      <w:r>
        <w:rPr>
          <w:sz w:val="20"/>
        </w:rPr>
        <w:t xml:space="preserve">2.8.17. </w:t>
      </w:r>
      <w:hyperlink w:history="0" w:anchor="P1259" w:tooltip="                               Обязательство">
        <w:r>
          <w:rPr>
            <w:sz w:val="20"/>
            <w:color w:val="0000ff"/>
          </w:rPr>
          <w:t xml:space="preserve">Обязательство</w:t>
        </w:r>
      </w:hyperlink>
      <w:r>
        <w:rPr>
          <w:sz w:val="20"/>
        </w:rPr>
        <w:t xml:space="preserve"> по исполнению прогнозных значений федеральных налогов и ввозных таможенных пошлин, подлежащих зачислению в федеральный бюджет резидентами парка, по форме согласно приложению N 4 к Порядку.</w:t>
      </w:r>
    </w:p>
    <w:p>
      <w:pPr>
        <w:pStyle w:val="0"/>
        <w:spacing w:before="200" w:line-rule="auto"/>
        <w:ind w:firstLine="540"/>
        <w:jc w:val="both"/>
      </w:pPr>
      <w:r>
        <w:rPr>
          <w:sz w:val="20"/>
        </w:rPr>
        <w:t xml:space="preserve">2.8.18. </w:t>
      </w:r>
      <w:hyperlink w:history="0" r:id="rId90" w:tooltip="Приказ ФНС России от 20.01.2017 N ММВ-7-8/20@ &quo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рядка ее заполнения и формата ее представления в электронной форме&quot; (вместе с &quot;Порядком заполнения формы справки об исполнении налогоплательщиком (плательщиком сбора, плательщиком страховых взносов, налоговым агентом) обязанности по уплате нало ------------ Утратил силу или отменен {КонсультантПлюс}">
        <w:r>
          <w:rPr>
            <w:sz w:val="20"/>
            <w:color w:val="0000ff"/>
          </w:rPr>
          <w:t xml:space="preserve">Справки</w:t>
        </w:r>
      </w:hyperlink>
      <w:r>
        <w:rPr>
          <w:sz w:val="20"/>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России от 20 января 2017 года N ММВ-7-8/20@, код по КНД 1120101.</w:t>
      </w:r>
    </w:p>
    <w:p>
      <w:pPr>
        <w:pStyle w:val="0"/>
        <w:spacing w:before="200" w:line-rule="auto"/>
        <w:ind w:firstLine="540"/>
        <w:jc w:val="both"/>
      </w:pPr>
      <w:r>
        <w:rPr>
          <w:sz w:val="20"/>
        </w:rPr>
        <w:t xml:space="preserve">2.8.19. </w:t>
      </w:r>
      <w:hyperlink w:history="0" w:anchor="P1298" w:tooltip="Справка">
        <w:r>
          <w:rPr>
            <w:sz w:val="20"/>
            <w:color w:val="0000ff"/>
          </w:rPr>
          <w:t xml:space="preserve">Справку</w:t>
        </w:r>
      </w:hyperlink>
      <w:r>
        <w:rPr>
          <w:sz w:val="20"/>
        </w:rPr>
        <w:t xml:space="preserve">, подтверждающую, что на первое число месяца, предшествующего месяцу, в котором подается заявка на участие в отборе, управляющая компания соответствует требованиям, указанным в </w:t>
      </w:r>
      <w:hyperlink w:history="0" w:anchor="P793" w:tooltip="2.7. Требования к управляющим компаниям, которым должны соответствовать управляющие компании по состоянию на первое число месяца, предшествующего месяцу, в котором подается заявка на участие в отборе:">
        <w:r>
          <w:rPr>
            <w:sz w:val="20"/>
            <w:color w:val="0000ff"/>
          </w:rPr>
          <w:t xml:space="preserve">пункте 2.7</w:t>
        </w:r>
      </w:hyperlink>
      <w:r>
        <w:rPr>
          <w:sz w:val="20"/>
        </w:rPr>
        <w:t xml:space="preserve"> настоящего раздела Порядка, по форме согласно приложению N 5 к Порядку.</w:t>
      </w:r>
    </w:p>
    <w:p>
      <w:pPr>
        <w:pStyle w:val="0"/>
        <w:spacing w:before="200" w:line-rule="auto"/>
        <w:ind w:firstLine="540"/>
        <w:jc w:val="both"/>
      </w:pPr>
      <w:r>
        <w:rPr>
          <w:sz w:val="20"/>
        </w:rPr>
        <w:t xml:space="preserve">2.9. Документы, предусмотренные </w:t>
      </w:r>
      <w:hyperlink w:history="0" w:anchor="P799" w:tooltip="2.8. Управляющие компании в срок, установленный в соответствии с пунктом 2.3 настоящего раздела Порядка, представляют в министерство заявку на участие в отборе по форме согласно приложению N 1 к Порядку, которая включает следующие документы:">
        <w:r>
          <w:rPr>
            <w:sz w:val="20"/>
            <w:color w:val="0000ff"/>
          </w:rPr>
          <w:t xml:space="preserve">пунктом 2.8</w:t>
        </w:r>
      </w:hyperlink>
      <w:r>
        <w:rPr>
          <w:sz w:val="20"/>
        </w:rPr>
        <w:t xml:space="preserve"> настоящего раздела Порядка, предоставляются на бумажном носителе.</w:t>
      </w:r>
    </w:p>
    <w:p>
      <w:pPr>
        <w:pStyle w:val="0"/>
        <w:spacing w:before="200" w:line-rule="auto"/>
        <w:ind w:firstLine="540"/>
        <w:jc w:val="both"/>
      </w:pPr>
      <w:r>
        <w:rPr>
          <w:sz w:val="20"/>
        </w:rPr>
        <w:t xml:space="preserve">Документы на бумажном носителе должны быть заверены подписью руководителя (уполномоченного лица) и печатью (при наличии).</w:t>
      </w:r>
    </w:p>
    <w:p>
      <w:pPr>
        <w:pStyle w:val="0"/>
        <w:spacing w:before="200" w:line-rule="auto"/>
        <w:ind w:firstLine="540"/>
        <w:jc w:val="both"/>
      </w:pPr>
      <w:r>
        <w:rPr>
          <w:sz w:val="20"/>
        </w:rPr>
        <w:t xml:space="preserve">Документ, содержащий более одной страницы, должен быть прошит, пронумерован, заверен подписью руководителя (уполномоченного лица) и скреплен печатью (при наличии).</w:t>
      </w:r>
    </w:p>
    <w:bookmarkStart w:id="826" w:name="P826"/>
    <w:bookmarkEnd w:id="826"/>
    <w:p>
      <w:pPr>
        <w:pStyle w:val="0"/>
        <w:spacing w:before="200" w:line-rule="auto"/>
        <w:ind w:firstLine="540"/>
        <w:jc w:val="both"/>
      </w:pPr>
      <w:r>
        <w:rPr>
          <w:sz w:val="20"/>
        </w:rPr>
        <w:t xml:space="preserve">2.10. Для участия в отборе управляющая компания вправе подать одну заявку.</w:t>
      </w:r>
    </w:p>
    <w:p>
      <w:pPr>
        <w:pStyle w:val="0"/>
        <w:spacing w:before="200" w:line-rule="auto"/>
        <w:ind w:firstLine="540"/>
        <w:jc w:val="both"/>
      </w:pPr>
      <w:r>
        <w:rPr>
          <w:sz w:val="20"/>
        </w:rPr>
        <w:t xml:space="preserve">Управляющие компании, в отношении которых министерством принято решение об отклонении заявки на участие в отборе в соответствии с </w:t>
      </w:r>
      <w:hyperlink w:history="0" w:anchor="P833" w:tooltip="2.13. Основаниями для отклонения заявки на участие в отборе являются:">
        <w:r>
          <w:rPr>
            <w:sz w:val="20"/>
            <w:color w:val="0000ff"/>
          </w:rPr>
          <w:t xml:space="preserve">пунктом 2.13</w:t>
        </w:r>
      </w:hyperlink>
      <w:r>
        <w:rPr>
          <w:sz w:val="20"/>
        </w:rPr>
        <w:t xml:space="preserve"> настоящего раздела Порядка, в случае устранения замечаний, послуживших основанием для ее отклонения, вправе повторно подать заявку на участие в отборе в рамках проведения дополнительного отбора в текущем финансовом году (в случае его проведения).</w:t>
      </w:r>
    </w:p>
    <w:p>
      <w:pPr>
        <w:pStyle w:val="0"/>
        <w:jc w:val="both"/>
      </w:pPr>
      <w:r>
        <w:rPr>
          <w:sz w:val="20"/>
        </w:rPr>
        <w:t xml:space="preserve">(в ред. </w:t>
      </w:r>
      <w:hyperlink w:history="0" r:id="rId91"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2.11. Регистрация заявок на участие в отборе осуществляется министерством в </w:t>
      </w:r>
      <w:hyperlink w:history="0" w:anchor="P1339" w:tooltip="Журнал регистрации">
        <w:r>
          <w:rPr>
            <w:sz w:val="20"/>
            <w:color w:val="0000ff"/>
          </w:rPr>
          <w:t xml:space="preserve">журнале</w:t>
        </w:r>
      </w:hyperlink>
      <w:r>
        <w:rPr>
          <w:sz w:val="20"/>
        </w:rPr>
        <w:t xml:space="preserve"> регистрации по форме согласно приложению N 6 к Порядку исходя из очередности их поступления.</w:t>
      </w:r>
    </w:p>
    <w:p>
      <w:pPr>
        <w:pStyle w:val="0"/>
        <w:jc w:val="both"/>
      </w:pPr>
      <w:r>
        <w:rPr>
          <w:sz w:val="20"/>
        </w:rPr>
        <w:t xml:space="preserve">(в ред. </w:t>
      </w:r>
      <w:hyperlink w:history="0" r:id="rId92"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831" w:name="P831"/>
    <w:bookmarkEnd w:id="831"/>
    <w:p>
      <w:pPr>
        <w:pStyle w:val="0"/>
        <w:spacing w:before="200" w:line-rule="auto"/>
        <w:ind w:firstLine="540"/>
        <w:jc w:val="both"/>
      </w:pPr>
      <w:r>
        <w:rPr>
          <w:sz w:val="20"/>
        </w:rPr>
        <w:t xml:space="preserve">2.12. Министерство рассматривает заявки на участие в отборе в течение 10 (десяти) рабочих дней со дня окончания приема заявок, установленного в соответствии с </w:t>
      </w:r>
      <w:hyperlink w:history="0" w:anchor="P761" w:tooltip="2.3. Объявление о проведении отбора размещается на официальном сайте министерства в сети Интернет (minecprom.ru) не менее чем за 3 (три) календарных дня до даты начала подачи заявок на участие в отборе с указанием:">
        <w:r>
          <w:rPr>
            <w:sz w:val="20"/>
            <w:color w:val="0000ff"/>
          </w:rPr>
          <w:t xml:space="preserve">пунктом 2.3</w:t>
        </w:r>
      </w:hyperlink>
      <w:r>
        <w:rPr>
          <w:sz w:val="20"/>
        </w:rPr>
        <w:t xml:space="preserve"> настоящего раздела Порядка, на соответствие требованиям, установленным Порядком, исходя из очередности их поступления.</w:t>
      </w:r>
    </w:p>
    <w:p>
      <w:pPr>
        <w:pStyle w:val="0"/>
        <w:jc w:val="both"/>
      </w:pPr>
      <w:r>
        <w:rPr>
          <w:sz w:val="20"/>
        </w:rPr>
        <w:t xml:space="preserve">(в ред. </w:t>
      </w:r>
      <w:hyperlink w:history="0" r:id="rId93"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833" w:name="P833"/>
    <w:bookmarkEnd w:id="833"/>
    <w:p>
      <w:pPr>
        <w:pStyle w:val="0"/>
        <w:spacing w:before="200" w:line-rule="auto"/>
        <w:ind w:firstLine="540"/>
        <w:jc w:val="both"/>
      </w:pPr>
      <w:r>
        <w:rPr>
          <w:sz w:val="20"/>
        </w:rPr>
        <w:t xml:space="preserve">2.13. Основаниями для отклонения заявки на участие в отборе являются:</w:t>
      </w:r>
    </w:p>
    <w:p>
      <w:pPr>
        <w:pStyle w:val="0"/>
        <w:spacing w:before="200" w:line-rule="auto"/>
        <w:ind w:firstLine="540"/>
        <w:jc w:val="both"/>
      </w:pPr>
      <w:r>
        <w:rPr>
          <w:sz w:val="20"/>
        </w:rPr>
        <w:t xml:space="preserve">а) несоответствие управляющей компании требованиям, установленным </w:t>
      </w:r>
      <w:hyperlink w:history="0" w:anchor="P785" w:tooltip="2.5. Право на получение субсидий имеют управляющие компании, отбираемые исходя из следующих критериев:">
        <w:r>
          <w:rPr>
            <w:sz w:val="20"/>
            <w:color w:val="0000ff"/>
          </w:rPr>
          <w:t xml:space="preserve">пунктами 2.5</w:t>
        </w:r>
      </w:hyperlink>
      <w:r>
        <w:rPr>
          <w:sz w:val="20"/>
        </w:rPr>
        <w:t xml:space="preserve"> - </w:t>
      </w:r>
      <w:hyperlink w:history="0" w:anchor="P793" w:tooltip="2.7. Требования к управляющим компаниям, которым должны соответствовать управляющие компании по состоянию на первое число месяца, предшествующего месяцу, в котором подается заявка на участие в отборе:">
        <w:r>
          <w:rPr>
            <w:sz w:val="20"/>
            <w:color w:val="0000ff"/>
          </w:rPr>
          <w:t xml:space="preserve">2.7</w:t>
        </w:r>
      </w:hyperlink>
      <w:r>
        <w:rPr>
          <w:sz w:val="20"/>
        </w:rPr>
        <w:t xml:space="preserve"> настоящего раздела Порядка;</w:t>
      </w:r>
    </w:p>
    <w:p>
      <w:pPr>
        <w:pStyle w:val="0"/>
        <w:spacing w:before="200" w:line-rule="auto"/>
        <w:ind w:firstLine="540"/>
        <w:jc w:val="both"/>
      </w:pPr>
      <w:r>
        <w:rPr>
          <w:sz w:val="20"/>
        </w:rPr>
        <w:t xml:space="preserve">б) несоответствие представленной управляющей компанией заявки на участие в отборе и документов требованиям к заявке на участие в отборе, установленным в объявлении о проведении отбора;</w:t>
      </w:r>
    </w:p>
    <w:p>
      <w:pPr>
        <w:pStyle w:val="0"/>
        <w:spacing w:before="200" w:line-rule="auto"/>
        <w:ind w:firstLine="540"/>
        <w:jc w:val="both"/>
      </w:pPr>
      <w:r>
        <w:rPr>
          <w:sz w:val="20"/>
        </w:rPr>
        <w:t xml:space="preserve">в) недостоверность представленной управляющей компанией информации, в том числе информации о местонахождении и адресе юридического лица;</w:t>
      </w:r>
    </w:p>
    <w:p>
      <w:pPr>
        <w:pStyle w:val="0"/>
        <w:spacing w:before="200" w:line-rule="auto"/>
        <w:ind w:firstLine="540"/>
        <w:jc w:val="both"/>
      </w:pPr>
      <w:r>
        <w:rPr>
          <w:sz w:val="20"/>
        </w:rPr>
        <w:t xml:space="preserve">г) подача управляющей компанией заявки на участие в отборе до или после даты и (или) времени, определенных для подачи заявок на участие в отборе.</w:t>
      </w:r>
    </w:p>
    <w:bookmarkStart w:id="838" w:name="P838"/>
    <w:bookmarkEnd w:id="838"/>
    <w:p>
      <w:pPr>
        <w:pStyle w:val="0"/>
        <w:spacing w:before="200" w:line-rule="auto"/>
        <w:ind w:firstLine="540"/>
        <w:jc w:val="both"/>
      </w:pPr>
      <w:r>
        <w:rPr>
          <w:sz w:val="20"/>
        </w:rPr>
        <w:t xml:space="preserve">2.14. Министерство в течение 3 (трех) рабочих дней со дня окончания срока рассмотрения заявок на участие в отборе, установленного </w:t>
      </w:r>
      <w:hyperlink w:history="0" w:anchor="P831" w:tooltip="2.12. Министерство рассматривает заявки на участие в отборе в течение 10 (десяти) рабочих дней со дня окончания приема заявок, установленного в соответствии с пунктом 2.3 настоящего раздела Порядка, на соответствие требованиям, установленным Порядком, исходя из очередности их поступления.">
        <w:r>
          <w:rPr>
            <w:sz w:val="20"/>
            <w:color w:val="0000ff"/>
          </w:rPr>
          <w:t xml:space="preserve">пунктом 2.12</w:t>
        </w:r>
      </w:hyperlink>
      <w:r>
        <w:rPr>
          <w:sz w:val="20"/>
        </w:rPr>
        <w:t xml:space="preserve"> настоящего раздела Порядка, принимает в форме приказа министерства решение о предоставлении субсидии или об отказе в предоставлении субсидии.</w:t>
      </w:r>
    </w:p>
    <w:p>
      <w:pPr>
        <w:pStyle w:val="0"/>
        <w:jc w:val="both"/>
      </w:pPr>
      <w:r>
        <w:rPr>
          <w:sz w:val="20"/>
        </w:rPr>
        <w:t xml:space="preserve">(в ред. </w:t>
      </w:r>
      <w:hyperlink w:history="0" r:id="rId94"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О принятом решении министерство информирует управляющие компании в письменной форме не позднее 1 (одного) рабочего дня со дня принятия решения, указанного в первом абзаце настоящего пункта.</w:t>
      </w:r>
    </w:p>
    <w:p>
      <w:pPr>
        <w:pStyle w:val="0"/>
        <w:jc w:val="both"/>
      </w:pPr>
      <w:r>
        <w:rPr>
          <w:sz w:val="20"/>
        </w:rPr>
        <w:t xml:space="preserve">(в ред. </w:t>
      </w:r>
      <w:hyperlink w:history="0" r:id="rId95"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2.15. Информация о результатах рассмотрения заявок на участие в отборе размещается на официальном сайте министерства в сети Интернет (</w:t>
      </w:r>
      <w:r>
        <w:rPr>
          <w:sz w:val="20"/>
        </w:rPr>
        <w:t xml:space="preserve">minecprom.ru</w:t>
      </w:r>
      <w:r>
        <w:rPr>
          <w:sz w:val="20"/>
        </w:rPr>
        <w:t xml:space="preserve">) в течение 3 (трех) рабочих дней со дня утверждения приказа министерства, указанного в </w:t>
      </w:r>
      <w:hyperlink w:history="0" w:anchor="P838" w:tooltip="2.14. Министерство в течение 3 (трех) рабочих дней со дня окончания срока рассмотрения заявок на участие в отборе, установленного пунктом 2.12 настоящего раздела Порядка, принимает в форме приказа министерства решение о предоставлении субсидии или об отказе в предоставлении субсидии.">
        <w:r>
          <w:rPr>
            <w:sz w:val="20"/>
            <w:color w:val="0000ff"/>
          </w:rPr>
          <w:t xml:space="preserve">пункте 2.14</w:t>
        </w:r>
      </w:hyperlink>
      <w:r>
        <w:rPr>
          <w:sz w:val="20"/>
        </w:rPr>
        <w:t xml:space="preserve"> настоящего раздела Порядка, включающая следующие сведения:</w:t>
      </w:r>
    </w:p>
    <w:p>
      <w:pPr>
        <w:pStyle w:val="0"/>
        <w:jc w:val="both"/>
      </w:pPr>
      <w:r>
        <w:rPr>
          <w:sz w:val="20"/>
        </w:rPr>
        <w:t xml:space="preserve">(в ред. </w:t>
      </w:r>
      <w:hyperlink w:history="0" r:id="rId96" w:tooltip="Постановление Правительства Белгородской обл. от 31.10.2022 N 645-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31.10.2022 N 645-пп)</w:t>
      </w:r>
    </w:p>
    <w:p>
      <w:pPr>
        <w:pStyle w:val="0"/>
        <w:spacing w:before="200" w:line-rule="auto"/>
        <w:ind w:firstLine="540"/>
        <w:jc w:val="both"/>
      </w:pPr>
      <w:r>
        <w:rPr>
          <w:sz w:val="20"/>
        </w:rPr>
        <w:t xml:space="preserve">- дату, время и место проведения рассмотрения заявок на участие в отборе;</w:t>
      </w:r>
    </w:p>
    <w:p>
      <w:pPr>
        <w:pStyle w:val="0"/>
        <w:spacing w:before="200" w:line-rule="auto"/>
        <w:ind w:firstLine="540"/>
        <w:jc w:val="both"/>
      </w:pPr>
      <w:r>
        <w:rPr>
          <w:sz w:val="20"/>
        </w:rPr>
        <w:t xml:space="preserve">- информацию об управляющих компаниях, заявки на участие в отборе которых были рассмотрены;</w:t>
      </w:r>
    </w:p>
    <w:p>
      <w:pPr>
        <w:pStyle w:val="0"/>
        <w:spacing w:before="200" w:line-rule="auto"/>
        <w:ind w:firstLine="540"/>
        <w:jc w:val="both"/>
      </w:pPr>
      <w:r>
        <w:rPr>
          <w:sz w:val="20"/>
        </w:rPr>
        <w:t xml:space="preserve">- информацию об управляющих компаниях, заявки на участие в отборе, которых были отклонены, с указанием причин их отклонения, в том числе положений объявления о проведении отбора, которым не соответствуют такие заявки на участие в отборе;</w:t>
      </w:r>
    </w:p>
    <w:p>
      <w:pPr>
        <w:pStyle w:val="0"/>
        <w:spacing w:before="200" w:line-rule="auto"/>
        <w:ind w:firstLine="540"/>
        <w:jc w:val="both"/>
      </w:pPr>
      <w:r>
        <w:rPr>
          <w:sz w:val="20"/>
        </w:rPr>
        <w:t xml:space="preserve">- наименование получателя (получателей) субсидии, с которыми заключается соглашение о предоставлении субсидии, и размер предоставляемой им субсидии.</w:t>
      </w:r>
    </w:p>
    <w:p>
      <w:pPr>
        <w:pStyle w:val="0"/>
        <w:ind w:firstLine="540"/>
        <w:jc w:val="both"/>
      </w:pPr>
      <w:r>
        <w:rPr>
          <w:sz w:val="20"/>
        </w:rPr>
      </w:r>
    </w:p>
    <w:p>
      <w:pPr>
        <w:pStyle w:val="2"/>
        <w:outlineLvl w:val="1"/>
        <w:jc w:val="center"/>
      </w:pPr>
      <w:r>
        <w:rPr>
          <w:sz w:val="20"/>
        </w:rPr>
        <w:t xml:space="preserve">3. Условия и порядок предоставления субсидий</w:t>
      </w:r>
    </w:p>
    <w:p>
      <w:pPr>
        <w:pStyle w:val="0"/>
        <w:jc w:val="center"/>
      </w:pPr>
      <w:r>
        <w:rPr>
          <w:sz w:val="20"/>
        </w:rPr>
      </w:r>
    </w:p>
    <w:p>
      <w:pPr>
        <w:pStyle w:val="0"/>
        <w:ind w:firstLine="540"/>
        <w:jc w:val="both"/>
      </w:pPr>
      <w:r>
        <w:rPr>
          <w:sz w:val="20"/>
        </w:rPr>
        <w:t xml:space="preserve">3.1. Размер субсидии определяется на основании суммы фактически понесенных управляющей компанией затрат без учета налога на добавленную стоимость в пределах лимитов бюджетных ассигнований, указанных в </w:t>
      </w:r>
      <w:hyperlink w:history="0" w:anchor="P747" w:tooltip="1.4.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на цель, указанную в пункте 1.3 настоящего раздела Порядка.">
        <w:r>
          <w:rPr>
            <w:sz w:val="20"/>
            <w:color w:val="0000ff"/>
          </w:rPr>
          <w:t xml:space="preserve">пункте 1.4 раздела 1</w:t>
        </w:r>
      </w:hyperlink>
      <w:r>
        <w:rPr>
          <w:sz w:val="20"/>
        </w:rPr>
        <w:t xml:space="preserve"> Порядка, и не должен превышать прогнозных значений сумм федеральных налогов и ввозных таможенных пошлин, указанных в </w:t>
      </w:r>
      <w:hyperlink w:history="0" w:anchor="P819" w:tooltip="2.8.16. Справку о прогнозных значениях сумм федеральных налогов и ввозных таможенных пошлин, подлежащих зачислению в федеральный бюджет резидентами парка в течение не более 5 последовательных лет (не более 20 кварталов) начиная с года, следующего за годом предоставления субсидии, рассчитанных в соответствии с пунктом 1.5 Порядка отбора, по форме согласно приложению N 3 к Порядку.">
        <w:r>
          <w:rPr>
            <w:sz w:val="20"/>
            <w:color w:val="0000ff"/>
          </w:rPr>
          <w:t xml:space="preserve">подпункте 2.8.16 пункта 2.8 раздела 2</w:t>
        </w:r>
      </w:hyperlink>
      <w:r>
        <w:rPr>
          <w:sz w:val="20"/>
        </w:rPr>
        <w:t xml:space="preserve"> Порядка, а также не должен превышать:</w:t>
      </w:r>
    </w:p>
    <w:p>
      <w:pPr>
        <w:pStyle w:val="0"/>
        <w:spacing w:before="200" w:line-rule="auto"/>
        <w:ind w:firstLine="540"/>
        <w:jc w:val="both"/>
      </w:pPr>
      <w:r>
        <w:rPr>
          <w:sz w:val="20"/>
        </w:rPr>
        <w:t xml:space="preserve">а) 15 млн рублей на 1 гектар общей площади территории парка;</w:t>
      </w:r>
    </w:p>
    <w:p>
      <w:pPr>
        <w:pStyle w:val="0"/>
        <w:spacing w:before="200" w:line-rule="auto"/>
        <w:ind w:firstLine="540"/>
        <w:jc w:val="both"/>
      </w:pPr>
      <w:r>
        <w:rPr>
          <w:sz w:val="20"/>
        </w:rPr>
        <w:t xml:space="preserve">б) 50 процентов от суммы фактически понесенных управляющей компанией затрат на создание, модернизацию и (или) реконструкцию объектов инфраструктуры парка, проектная документация на которые прошла государственную экспертизу достоверности сметной стоимости (в случае реализации проекта парка частной формы собственности).</w:t>
      </w:r>
    </w:p>
    <w:bookmarkStart w:id="854" w:name="P854"/>
    <w:bookmarkEnd w:id="854"/>
    <w:p>
      <w:pPr>
        <w:pStyle w:val="0"/>
        <w:spacing w:before="200" w:line-rule="auto"/>
        <w:ind w:firstLine="540"/>
        <w:jc w:val="both"/>
      </w:pPr>
      <w:r>
        <w:rPr>
          <w:sz w:val="20"/>
        </w:rPr>
        <w:t xml:space="preserve">3.2. При принятии решения о предоставлении субсидии между министерством и победителем отбора заключается соглашение о предоставлении субсидии (дополнительное соглашение к соглашению о предоставлении субсидии (в части размера средств субсидии при повторном предоставлении субсидии)).</w:t>
      </w:r>
    </w:p>
    <w:p>
      <w:pPr>
        <w:pStyle w:val="0"/>
        <w:jc w:val="both"/>
      </w:pPr>
      <w:r>
        <w:rPr>
          <w:sz w:val="20"/>
        </w:rPr>
        <w:t xml:space="preserve">(в ред. </w:t>
      </w:r>
      <w:hyperlink w:history="0" r:id="rId97"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Соглашение о предоставлении субсидии содержит, в том числе:</w:t>
      </w:r>
    </w:p>
    <w:p>
      <w:pPr>
        <w:pStyle w:val="0"/>
        <w:spacing w:before="200" w:line-rule="auto"/>
        <w:ind w:firstLine="540"/>
        <w:jc w:val="both"/>
      </w:pPr>
      <w:r>
        <w:rPr>
          <w:sz w:val="20"/>
        </w:rPr>
        <w:t xml:space="preserve">а) 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ассигнований, указанных в </w:t>
      </w:r>
      <w:hyperlink w:history="0" w:anchor="P747" w:tooltip="1.4.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на цель, указанную в пункте 1.3 настоящего раздела Порядка.">
        <w:r>
          <w:rPr>
            <w:sz w:val="20"/>
            <w:color w:val="0000ff"/>
          </w:rPr>
          <w:t xml:space="preserve">пункте 1.4 раздела 1</w:t>
        </w:r>
      </w:hyperlink>
      <w:r>
        <w:rPr>
          <w:sz w:val="20"/>
        </w:rPr>
        <w:t xml:space="preserve"> Порядка, приводящего к невозможности предоставления субсидии в размере, определенном соглашением;</w:t>
      </w:r>
    </w:p>
    <w:p>
      <w:pPr>
        <w:pStyle w:val="0"/>
        <w:jc w:val="both"/>
      </w:pPr>
      <w:r>
        <w:rPr>
          <w:sz w:val="20"/>
        </w:rPr>
        <w:t xml:space="preserve">(в ред. </w:t>
      </w:r>
      <w:hyperlink w:history="0" r:id="rId98"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б) прогнозные значения сумм федеральных налогов и ввозных таможенных пошлин, подлежащих зачислению в федеральный бюджет резидентами парка, на очередной финансовый год и плановый период;</w:t>
      </w:r>
    </w:p>
    <w:p>
      <w:pPr>
        <w:pStyle w:val="0"/>
        <w:spacing w:before="200" w:line-rule="auto"/>
        <w:ind w:firstLine="540"/>
        <w:jc w:val="both"/>
      </w:pPr>
      <w:r>
        <w:rPr>
          <w:sz w:val="20"/>
        </w:rPr>
        <w:t xml:space="preserve">в) обязательство о ежегодном представлении прогнозных значений сумм федеральных налогов и ввозных таможенных пошлин, подлежащих зачислению в федеральный бюджет резидентами парка, с поквартальной разбивкой;</w:t>
      </w:r>
    </w:p>
    <w:p>
      <w:pPr>
        <w:pStyle w:val="0"/>
        <w:spacing w:before="200" w:line-rule="auto"/>
        <w:ind w:firstLine="540"/>
        <w:jc w:val="both"/>
      </w:pPr>
      <w:r>
        <w:rPr>
          <w:sz w:val="20"/>
        </w:rPr>
        <w:t xml:space="preserve">г) обязательство по исполнению прогнозных значений сумм федеральных налогов и ввозных таможенных пошлин, подлежащих зачислению в федеральный бюджет резидентами парка.</w:t>
      </w:r>
    </w:p>
    <w:p>
      <w:pPr>
        <w:pStyle w:val="0"/>
        <w:spacing w:before="200" w:line-rule="auto"/>
        <w:ind w:firstLine="540"/>
        <w:jc w:val="both"/>
      </w:pPr>
      <w:r>
        <w:rPr>
          <w:sz w:val="20"/>
        </w:rPr>
        <w:t xml:space="preserve">Соглашение о предоставлении субсидии, дополнительное соглашение к соглашению о предоставлении субсидии, в том числе дополнительное соглашение о расторжении соглашения (при необходимости), заключается в соответствии с типовой формой, установленной Министерством финансов Российской Федерации, для соответствующего вида субсидии.</w:t>
      </w:r>
    </w:p>
    <w:p>
      <w:pPr>
        <w:pStyle w:val="0"/>
        <w:spacing w:before="200" w:line-rule="auto"/>
        <w:ind w:firstLine="540"/>
        <w:jc w:val="both"/>
      </w:pPr>
      <w:r>
        <w:rPr>
          <w:sz w:val="20"/>
        </w:rPr>
        <w:t xml:space="preserve">3.3. Министерство в течение 2 (двух) рабочих дней со дня принятия решения о предоставлении субсидии, указанного в </w:t>
      </w:r>
      <w:hyperlink w:history="0" w:anchor="P838" w:tooltip="2.14. Министерство в течение 3 (трех) рабочих дней со дня окончания срока рассмотрения заявок на участие в отборе, установленного пунктом 2.12 настоящего раздела Порядка, принимает в форме приказа министерства решение о предоставлении субсидии или об отказе в предоставлении субсидии.">
        <w:r>
          <w:rPr>
            <w:sz w:val="20"/>
            <w:color w:val="0000ff"/>
          </w:rPr>
          <w:t xml:space="preserve">пункте 2.14 раздела 2</w:t>
        </w:r>
      </w:hyperlink>
      <w:r>
        <w:rPr>
          <w:sz w:val="20"/>
        </w:rPr>
        <w:t xml:space="preserve"> Порядка, подготавливает проект соглашения о предоставлении субсидии (дополнительного соглашения к соглашению о предоставлении субсидии) в двух экземплярах и направляет их получателю субсидии для подписания.</w:t>
      </w:r>
    </w:p>
    <w:p>
      <w:pPr>
        <w:pStyle w:val="0"/>
        <w:jc w:val="both"/>
      </w:pPr>
      <w:r>
        <w:rPr>
          <w:sz w:val="20"/>
        </w:rPr>
        <w:t xml:space="preserve">(в ред. </w:t>
      </w:r>
      <w:hyperlink w:history="0" r:id="rId99"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865" w:name="P865"/>
    <w:bookmarkEnd w:id="865"/>
    <w:p>
      <w:pPr>
        <w:pStyle w:val="0"/>
        <w:spacing w:before="200" w:line-rule="auto"/>
        <w:ind w:firstLine="540"/>
        <w:jc w:val="both"/>
      </w:pPr>
      <w:r>
        <w:rPr>
          <w:sz w:val="20"/>
        </w:rPr>
        <w:t xml:space="preserve">3.4. Получатель субсидии в течение 1 (одного) рабочего дня со дня получения проекта соглашения о предоставлении субсидии (дополнительного соглашения к соглашению о предоставлении субсидии) представляет в министерство подписанные соглашения в двух экземплярах.</w:t>
      </w:r>
    </w:p>
    <w:p>
      <w:pPr>
        <w:pStyle w:val="0"/>
        <w:jc w:val="both"/>
      </w:pPr>
      <w:r>
        <w:rPr>
          <w:sz w:val="20"/>
        </w:rPr>
        <w:t xml:space="preserve">(в ред. </w:t>
      </w:r>
      <w:hyperlink w:history="0" r:id="rId100"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867" w:name="P867"/>
    <w:bookmarkEnd w:id="867"/>
    <w:p>
      <w:pPr>
        <w:pStyle w:val="0"/>
        <w:spacing w:before="200" w:line-rule="auto"/>
        <w:ind w:firstLine="540"/>
        <w:jc w:val="both"/>
      </w:pPr>
      <w:r>
        <w:rPr>
          <w:sz w:val="20"/>
        </w:rPr>
        <w:t xml:space="preserve">В случае если в обозначенный в настоящем пункте срок получателем субсидии не подписано соглашение о предоставлении субсидии (дополнительное соглашение к соглашению о предоставлении субсидии), министерством принимается в форме приказа министерства решение о признании соответствующего победителя отбора уклонившимся от подписания соглашения о предоставлении субсидии (дополнительного соглашения к соглашению о предоставлении субсидии).</w:t>
      </w:r>
    </w:p>
    <w:p>
      <w:pPr>
        <w:pStyle w:val="0"/>
        <w:jc w:val="both"/>
      </w:pPr>
      <w:r>
        <w:rPr>
          <w:sz w:val="20"/>
        </w:rPr>
        <w:t xml:space="preserve">(в ред. </w:t>
      </w:r>
      <w:hyperlink w:history="0" r:id="rId101"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3.5. Министерство в течение 2 (двух) рабочих дней со дня получения подписанного получателем субсидии соглашения о предоставлении субсидии (дополнительного соглашения к соглашению о предоставлении субсидии) подписывает его и направляет второй экземпляр соглашения получателю субсидии.</w:t>
      </w:r>
    </w:p>
    <w:p>
      <w:pPr>
        <w:pStyle w:val="0"/>
        <w:jc w:val="both"/>
      </w:pPr>
      <w:r>
        <w:rPr>
          <w:sz w:val="20"/>
        </w:rPr>
        <w:t xml:space="preserve">(в ред. </w:t>
      </w:r>
      <w:hyperlink w:history="0" r:id="rId102"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3.6. Субсидия предоставляется получателю субсидии единовременно не позднее 10 (десятого) рабочего дня, следующего за днем принятия министерством решения в соответствии с </w:t>
      </w:r>
      <w:hyperlink w:history="0" w:anchor="P838" w:tooltip="2.14. Министерство в течение 3 (трех) рабочих дней со дня окончания срока рассмотрения заявок на участие в отборе, установленного пунктом 2.12 настоящего раздела Порядка, принимает в форме приказа министерства решение о предоставлении субсидии или об отказе в предоставлении субсидии.">
        <w:r>
          <w:rPr>
            <w:sz w:val="20"/>
            <w:color w:val="0000ff"/>
          </w:rPr>
          <w:t xml:space="preserve">пунктом 2.14 раздела 2</w:t>
        </w:r>
      </w:hyperlink>
      <w:r>
        <w:rPr>
          <w:sz w:val="20"/>
        </w:rPr>
        <w:t xml:space="preserve"> Порядка.</w:t>
      </w:r>
    </w:p>
    <w:p>
      <w:pPr>
        <w:pStyle w:val="0"/>
        <w:jc w:val="both"/>
      </w:pPr>
      <w:r>
        <w:rPr>
          <w:sz w:val="20"/>
        </w:rPr>
        <w:t xml:space="preserve">(в ред. </w:t>
      </w:r>
      <w:hyperlink w:history="0" r:id="rId103"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3.7. Министерство в течение 2 (двух) рабочих дней со дня подписания соглашения о предоставлении субсидии (дополнительного соглашения к соглашению о предоставлении субсидии) формирует и направляет в министерство финансов и бюджетной политики Белгородской области заявку в электронном виде с прикреплением подтверждающих документов и реестр на перечисление субсидии.</w:t>
      </w:r>
    </w:p>
    <w:p>
      <w:pPr>
        <w:pStyle w:val="0"/>
        <w:jc w:val="both"/>
      </w:pPr>
      <w:r>
        <w:rPr>
          <w:sz w:val="20"/>
        </w:rPr>
        <w:t xml:space="preserve">(п. 3.7 в ред. </w:t>
      </w:r>
      <w:hyperlink w:history="0" r:id="rId104" w:tooltip="Постановление Правительства Белгородской обл. от 31.10.2022 N 645-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31.10.2022 N 645-пп)</w:t>
      </w:r>
    </w:p>
    <w:p>
      <w:pPr>
        <w:pStyle w:val="0"/>
        <w:spacing w:before="200" w:line-rule="auto"/>
        <w:ind w:firstLine="540"/>
        <w:jc w:val="both"/>
      </w:pPr>
      <w:r>
        <w:rPr>
          <w:sz w:val="20"/>
        </w:rPr>
        <w:t xml:space="preserve">3.8. Министерство финансов и бюджетной политики Белгородской области в течение 3 (трех) рабочих дней со дня получения от министерства заявки осуществляет перечисление средств областного бюджета с лицевого счета министерства, открытого на едином счете областного бюджета, на расчетный счет получателя субсидии, открытый им в российской кредитной организации.</w:t>
      </w:r>
    </w:p>
    <w:p>
      <w:pPr>
        <w:pStyle w:val="0"/>
        <w:jc w:val="both"/>
      </w:pPr>
      <w:r>
        <w:rPr>
          <w:sz w:val="20"/>
        </w:rPr>
        <w:t xml:space="preserve">(в ред. </w:t>
      </w:r>
      <w:hyperlink w:history="0" r:id="rId105"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bookmarkStart w:id="877" w:name="P877"/>
    <w:bookmarkEnd w:id="877"/>
    <w:p>
      <w:pPr>
        <w:pStyle w:val="0"/>
        <w:spacing w:before="200" w:line-rule="auto"/>
        <w:ind w:firstLine="540"/>
        <w:jc w:val="both"/>
      </w:pPr>
      <w:r>
        <w:rPr>
          <w:sz w:val="20"/>
        </w:rPr>
        <w:t xml:space="preserve">3.9. Результатами предоставления субсидии являются:</w:t>
      </w:r>
    </w:p>
    <w:p>
      <w:pPr>
        <w:pStyle w:val="0"/>
        <w:spacing w:before="200" w:line-rule="auto"/>
        <w:ind w:firstLine="540"/>
        <w:jc w:val="both"/>
      </w:pPr>
      <w:r>
        <w:rPr>
          <w:sz w:val="20"/>
        </w:rPr>
        <w:t xml:space="preserve">3.9.1. Совокупная выручка, рассчитанная за 10-й год реализации проекта.</w:t>
      </w:r>
    </w:p>
    <w:p>
      <w:pPr>
        <w:pStyle w:val="0"/>
        <w:spacing w:before="200" w:line-rule="auto"/>
        <w:ind w:firstLine="540"/>
        <w:jc w:val="both"/>
      </w:pPr>
      <w:r>
        <w:rPr>
          <w:sz w:val="20"/>
        </w:rPr>
        <w:t xml:space="preserve">3.9.2. Коэффициент отношения совокупной выручки за 10-й год реализации проекта к совокупному осуществленному и планируемому объему финансирования создания, модернизации и (или) реконструкции объектов инфраструктуры парка за счет привлечения средств федерального бюджета и (или) областного бюджета на конец 10-го года реализации проекта (накопленным итогом, без учета межбюджетных трансфертов) (за исключением случаев создания, модернизации и (или) реконструкции объектов инфраструктуры частного парка без привлечения средств федерального бюджета и (или) областного бюджета).</w:t>
      </w:r>
    </w:p>
    <w:p>
      <w:pPr>
        <w:pStyle w:val="0"/>
        <w:spacing w:before="200" w:line-rule="auto"/>
        <w:ind w:firstLine="540"/>
        <w:jc w:val="both"/>
      </w:pPr>
      <w:r>
        <w:rPr>
          <w:sz w:val="20"/>
        </w:rPr>
        <w:t xml:space="preserve">3.9.3. Количество высокопроизводительных рабочих мест на конец 10-го года реализации проекта.</w:t>
      </w:r>
    </w:p>
    <w:p>
      <w:pPr>
        <w:pStyle w:val="0"/>
        <w:spacing w:before="200" w:line-rule="auto"/>
        <w:ind w:firstLine="540"/>
        <w:jc w:val="both"/>
      </w:pPr>
      <w:r>
        <w:rPr>
          <w:sz w:val="20"/>
        </w:rPr>
        <w:t xml:space="preserve">3.9.4. Количество резидентов парка на конец 10-го года реализации проекта (накопленным итогом).</w:t>
      </w:r>
    </w:p>
    <w:p>
      <w:pPr>
        <w:pStyle w:val="0"/>
        <w:spacing w:before="200" w:line-rule="auto"/>
        <w:ind w:firstLine="540"/>
        <w:jc w:val="both"/>
      </w:pPr>
      <w:r>
        <w:rPr>
          <w:sz w:val="20"/>
        </w:rPr>
        <w:t xml:space="preserve">3.9.5. Совокупная добавленная стоимость, получаемая на территории парка, рассчитанная за 10-го год реализации проекта.</w:t>
      </w:r>
    </w:p>
    <w:p>
      <w:pPr>
        <w:pStyle w:val="0"/>
        <w:spacing w:before="200" w:line-rule="auto"/>
        <w:ind w:firstLine="540"/>
        <w:jc w:val="both"/>
      </w:pPr>
      <w:r>
        <w:rPr>
          <w:sz w:val="20"/>
        </w:rPr>
        <w:t xml:space="preserve">3.9.6. Объем осуществляемых внебюджетных инвестиций на реализацию проекта.</w:t>
      </w:r>
    </w:p>
    <w:p>
      <w:pPr>
        <w:pStyle w:val="0"/>
        <w:spacing w:before="200" w:line-rule="auto"/>
        <w:ind w:firstLine="540"/>
        <w:jc w:val="both"/>
      </w:pPr>
      <w:r>
        <w:rPr>
          <w:sz w:val="20"/>
        </w:rPr>
        <w:t xml:space="preserve">3.9.7. Отношение площади территории парка, занятой резидентами, к общей площади территории парка, предназначенной для размещения резидентов, на конец 10-го года реализации проекта.</w:t>
      </w:r>
    </w:p>
    <w:p>
      <w:pPr>
        <w:pStyle w:val="0"/>
        <w:spacing w:before="200" w:line-rule="auto"/>
        <w:ind w:firstLine="540"/>
        <w:jc w:val="both"/>
      </w:pPr>
      <w:r>
        <w:rPr>
          <w:sz w:val="20"/>
        </w:rPr>
        <w:t xml:space="preserve">3.9.8. Удельный объем инвестиций в основной капитал резидентов (накопленным итогом) на конец 10-го года реализации проекта на гектар территории парка.</w:t>
      </w:r>
    </w:p>
    <w:p>
      <w:pPr>
        <w:pStyle w:val="0"/>
        <w:spacing w:before="200" w:line-rule="auto"/>
        <w:ind w:firstLine="540"/>
        <w:jc w:val="both"/>
      </w:pPr>
      <w:r>
        <w:rPr>
          <w:sz w:val="20"/>
        </w:rPr>
        <w:t xml:space="preserve">Значения результатов предоставления субсидии и дата достижения результатов предоставления субсидии устанавливаются соглашением о предоставлении субсидии на основании показателей, предусмотренных соглашением о реализации проекта.</w:t>
      </w:r>
    </w:p>
    <w:p>
      <w:pPr>
        <w:pStyle w:val="0"/>
        <w:spacing w:before="200" w:line-rule="auto"/>
        <w:ind w:firstLine="540"/>
        <w:jc w:val="both"/>
      </w:pPr>
      <w:r>
        <w:rPr>
          <w:sz w:val="20"/>
        </w:rPr>
        <w:t xml:space="preserve">При заключении с победителем отбора дополнительного соглашения к соглашению о предоставлении субсидии, указанного в </w:t>
      </w:r>
      <w:hyperlink w:history="0" w:anchor="P854" w:tooltip="3.2. При принятии решения о предоставлении субсидии между министерством и победителем отбора заключается соглашение о предоставлении субсидии (дополнительное соглашение к соглашению о предоставлении субсидии (в части размера средств субсидии при повторном предоставлении субсидии)).">
        <w:r>
          <w:rPr>
            <w:sz w:val="20"/>
            <w:color w:val="0000ff"/>
          </w:rPr>
          <w:t xml:space="preserve">пункте 3.2</w:t>
        </w:r>
      </w:hyperlink>
      <w:r>
        <w:rPr>
          <w:sz w:val="20"/>
        </w:rPr>
        <w:t xml:space="preserve"> настоящего раздела Порядка, значения результатов предоставления субсидии и дата достижения результатов предоставления субсидии дополнительным соглашением к соглашению о предоставлении субсидии не устанавливаются и соответствуют значениям результатов предоставления субсидии и дате достижения результатов предоставления субсидии, установленным соглашением о предоставлении субсидии.</w:t>
      </w:r>
    </w:p>
    <w:p>
      <w:pPr>
        <w:pStyle w:val="0"/>
        <w:spacing w:before="200" w:line-rule="auto"/>
        <w:ind w:firstLine="540"/>
        <w:jc w:val="both"/>
      </w:pPr>
      <w:r>
        <w:rPr>
          <w:sz w:val="20"/>
        </w:rPr>
        <w:t xml:space="preserve">3.10. Недостижение получателем субсидии значений результатов предоставления субсидии на конец 10-го года реализации проекта является основанием для расторжения министерством соглашения о предоставлении субсидии в одностороннем порядке.</w:t>
      </w:r>
    </w:p>
    <w:p>
      <w:pPr>
        <w:pStyle w:val="0"/>
        <w:jc w:val="both"/>
      </w:pPr>
      <w:r>
        <w:rPr>
          <w:sz w:val="20"/>
        </w:rPr>
        <w:t xml:space="preserve">(в ред. </w:t>
      </w:r>
      <w:hyperlink w:history="0" r:id="rId106"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ind w:firstLine="540"/>
        <w:jc w:val="both"/>
      </w:pPr>
      <w:r>
        <w:rPr>
          <w:sz w:val="20"/>
        </w:rPr>
      </w:r>
    </w:p>
    <w:p>
      <w:pPr>
        <w:pStyle w:val="2"/>
        <w:outlineLvl w:val="1"/>
        <w:jc w:val="center"/>
      </w:pPr>
      <w:r>
        <w:rPr>
          <w:sz w:val="20"/>
        </w:rPr>
        <w:t xml:space="preserve">4. Требования к отчетности</w:t>
      </w:r>
    </w:p>
    <w:p>
      <w:pPr>
        <w:pStyle w:val="0"/>
        <w:ind w:firstLine="540"/>
        <w:jc w:val="both"/>
      </w:pPr>
      <w:r>
        <w:rPr>
          <w:sz w:val="20"/>
        </w:rPr>
      </w:r>
    </w:p>
    <w:p>
      <w:pPr>
        <w:pStyle w:val="0"/>
        <w:ind w:firstLine="540"/>
        <w:jc w:val="both"/>
      </w:pPr>
      <w:r>
        <w:rPr>
          <w:sz w:val="20"/>
        </w:rPr>
        <w:t xml:space="preserve">4.1. Получатель субсидии представляет в министерство:</w:t>
      </w:r>
    </w:p>
    <w:p>
      <w:pPr>
        <w:pStyle w:val="0"/>
        <w:jc w:val="both"/>
      </w:pPr>
      <w:r>
        <w:rPr>
          <w:sz w:val="20"/>
        </w:rPr>
        <w:t xml:space="preserve">(в ред. </w:t>
      </w:r>
      <w:hyperlink w:history="0" r:id="rId107"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4.1.1. Отчет о достижении значений результатов предоставления субсидии, установленных в соответствии с </w:t>
      </w:r>
      <w:hyperlink w:history="0" w:anchor="P877" w:tooltip="3.9. Результатами предоставления субсидии являются:">
        <w:r>
          <w:rPr>
            <w:sz w:val="20"/>
            <w:color w:val="0000ff"/>
          </w:rPr>
          <w:t xml:space="preserve">пунктом 3.9 раздела 3</w:t>
        </w:r>
      </w:hyperlink>
      <w:r>
        <w:rPr>
          <w:sz w:val="20"/>
        </w:rPr>
        <w:t xml:space="preserve"> Порядка, - ежегодно не позднее 10 февраля года, следующего отчетным.</w:t>
      </w:r>
    </w:p>
    <w:p>
      <w:pPr>
        <w:pStyle w:val="0"/>
        <w:spacing w:before="200" w:line-rule="auto"/>
        <w:ind w:firstLine="540"/>
        <w:jc w:val="both"/>
      </w:pPr>
      <w:r>
        <w:rPr>
          <w:sz w:val="20"/>
        </w:rPr>
        <w:t xml:space="preserve">Отчет предоставляется по форме, определенной типовой формой соглашения, установленной Министерством финансов Российской Федерации для соответствующего вида субсидии.</w:t>
      </w:r>
    </w:p>
    <w:p>
      <w:pPr>
        <w:pStyle w:val="0"/>
        <w:spacing w:before="200" w:line-rule="auto"/>
        <w:ind w:firstLine="540"/>
        <w:jc w:val="both"/>
      </w:pPr>
      <w:r>
        <w:rPr>
          <w:sz w:val="20"/>
        </w:rPr>
        <w:t xml:space="preserve">4.2. Министерство имеет право устанавливать в соглашении о предоставлении субсидии сроки и формы предоставления получателем субсидии дополнительной отчетности, в том числе:</w:t>
      </w:r>
    </w:p>
    <w:p>
      <w:pPr>
        <w:pStyle w:val="0"/>
        <w:jc w:val="both"/>
      </w:pPr>
      <w:r>
        <w:rPr>
          <w:sz w:val="20"/>
        </w:rPr>
        <w:t xml:space="preserve">(в ред. </w:t>
      </w:r>
      <w:hyperlink w:history="0" r:id="rId108"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4.2.1. О соблюдении условий предоставления субсидии по неотчуждению объекта инфраструктуры парка, затраты на создание, модернизацию и (или) реконструкцию которого возмещены путем предоставления субсидии.</w:t>
      </w:r>
    </w:p>
    <w:p>
      <w:pPr>
        <w:pStyle w:val="0"/>
        <w:spacing w:before="200" w:line-rule="auto"/>
        <w:ind w:firstLine="540"/>
        <w:jc w:val="both"/>
      </w:pPr>
      <w:r>
        <w:rPr>
          <w:sz w:val="20"/>
        </w:rPr>
        <w:t xml:space="preserve">4.2.2. О резидентах парка.</w:t>
      </w:r>
    </w:p>
    <w:p>
      <w:pPr>
        <w:pStyle w:val="0"/>
        <w:spacing w:before="200" w:line-rule="auto"/>
        <w:ind w:firstLine="540"/>
        <w:jc w:val="both"/>
      </w:pPr>
      <w:r>
        <w:rPr>
          <w:sz w:val="20"/>
        </w:rPr>
        <w:t xml:space="preserve">4.2.3. О сумме совокупной добавленной стоимости, получаемой на территории парка.</w:t>
      </w:r>
    </w:p>
    <w:p>
      <w:pPr>
        <w:pStyle w:val="0"/>
        <w:ind w:firstLine="540"/>
        <w:jc w:val="both"/>
      </w:pPr>
      <w:r>
        <w:rPr>
          <w:sz w:val="20"/>
        </w:rPr>
      </w:r>
    </w:p>
    <w:p>
      <w:pPr>
        <w:pStyle w:val="2"/>
        <w:outlineLvl w:val="1"/>
        <w:jc w:val="center"/>
      </w:pPr>
      <w:r>
        <w:rPr>
          <w:sz w:val="20"/>
        </w:rPr>
        <w:t xml:space="preserve">5. Требования об осуществлении контроля за соблюдением</w:t>
      </w:r>
    </w:p>
    <w:p>
      <w:pPr>
        <w:pStyle w:val="2"/>
        <w:jc w:val="center"/>
      </w:pPr>
      <w:r>
        <w:rPr>
          <w:sz w:val="20"/>
        </w:rPr>
        <w:t xml:space="preserve">условий и порядка предоставления субсидий и ответственность</w:t>
      </w:r>
    </w:p>
    <w:p>
      <w:pPr>
        <w:pStyle w:val="2"/>
        <w:jc w:val="center"/>
      </w:pPr>
      <w:r>
        <w:rPr>
          <w:sz w:val="20"/>
        </w:rPr>
        <w:t xml:space="preserve">за их нарушение</w:t>
      </w:r>
    </w:p>
    <w:p>
      <w:pPr>
        <w:pStyle w:val="0"/>
        <w:jc w:val="center"/>
      </w:pPr>
      <w:r>
        <w:rPr>
          <w:sz w:val="20"/>
        </w:rPr>
        <w:t xml:space="preserve">(в ред. </w:t>
      </w:r>
      <w:hyperlink w:history="0" r:id="rId109" w:tooltip="Постановление Правительства Белгородской обл. от 31.10.2022 N 645-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31.10.2022 N 645-пп)</w:t>
      </w:r>
    </w:p>
    <w:p>
      <w:pPr>
        <w:pStyle w:val="0"/>
        <w:jc w:val="center"/>
      </w:pPr>
      <w:r>
        <w:rPr>
          <w:sz w:val="20"/>
        </w:rPr>
      </w:r>
    </w:p>
    <w:p>
      <w:pPr>
        <w:pStyle w:val="0"/>
        <w:ind w:firstLine="540"/>
        <w:jc w:val="both"/>
      </w:pPr>
      <w:r>
        <w:rPr>
          <w:sz w:val="20"/>
        </w:rPr>
        <w:t xml:space="preserve">5.1. Министерство осуществляет проверку соблюдения получателями субсидии порядка и условий предоставления субсидии, в том числе в части достижения результатов предоставления субсидии, а также Контрольно-счетная палата Белгородской области и другие органы государственного финансового контроля осуществляют проверку в соответствии со </w:t>
      </w:r>
      <w:hyperlink w:history="0" r:id="rId110"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статьями 268.1</w:t>
        </w:r>
      </w:hyperlink>
      <w:r>
        <w:rPr>
          <w:sz w:val="20"/>
        </w:rPr>
        <w:t xml:space="preserve"> и </w:t>
      </w:r>
      <w:hyperlink w:history="0" r:id="rId11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t xml:space="preserve">(п. 5.1 в ред. </w:t>
      </w:r>
      <w:hyperlink w:history="0" r:id="rId112" w:tooltip="Постановление Правительства Белгородской обл. от 31.10.2022 N 645-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31.10.2022 N 645-пп)</w:t>
      </w:r>
    </w:p>
    <w:bookmarkStart w:id="911" w:name="P911"/>
    <w:bookmarkEnd w:id="911"/>
    <w:p>
      <w:pPr>
        <w:pStyle w:val="0"/>
        <w:spacing w:before="200" w:line-rule="auto"/>
        <w:ind w:firstLine="540"/>
        <w:jc w:val="both"/>
      </w:pPr>
      <w:r>
        <w:rPr>
          <w:sz w:val="20"/>
        </w:rPr>
        <w:t xml:space="preserve">5.2. В случае установления нарушения получателем субсидии условий, установленных при предоставлении субсидии, выявленного в том числе по фактам проверок, проведенных министерством, Контрольно-счетной палатой Белгородской области или другими органами государственного финансового контроля, а также в случае недостижения значений результатов предоставления субсидии, указанных в </w:t>
      </w:r>
      <w:hyperlink w:history="0" w:anchor="P877" w:tooltip="3.9. Результатами предоставления субсидии являются:">
        <w:r>
          <w:rPr>
            <w:sz w:val="20"/>
            <w:color w:val="0000ff"/>
          </w:rPr>
          <w:t xml:space="preserve">пункте 3.9 раздела 3</w:t>
        </w:r>
      </w:hyperlink>
      <w:r>
        <w:rPr>
          <w:sz w:val="20"/>
        </w:rPr>
        <w:t xml:space="preserve"> Порядка, на конец 10-го года реализации проекта субсидия подлежит возврату в областной бюджет в полном объеме.</w:t>
      </w:r>
    </w:p>
    <w:p>
      <w:pPr>
        <w:pStyle w:val="0"/>
        <w:jc w:val="both"/>
      </w:pPr>
      <w:r>
        <w:rPr>
          <w:sz w:val="20"/>
        </w:rPr>
        <w:t xml:space="preserve">(п. 5.2 в ред. </w:t>
      </w:r>
      <w:hyperlink w:history="0" r:id="rId113" w:tooltip="Постановление Правительства Белгородской обл. от 31.10.2022 N 645-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31.10.2022 N 645-пп)</w:t>
      </w:r>
    </w:p>
    <w:p>
      <w:pPr>
        <w:pStyle w:val="0"/>
        <w:spacing w:before="200" w:line-rule="auto"/>
        <w:ind w:firstLine="540"/>
        <w:jc w:val="both"/>
      </w:pPr>
      <w:r>
        <w:rPr>
          <w:sz w:val="20"/>
        </w:rPr>
        <w:t xml:space="preserve">5.3. Министерство в течение 5 (пяти) рабочих дней со дня выявления факта (фактов), установленных в </w:t>
      </w:r>
      <w:hyperlink w:history="0" w:anchor="P911" w:tooltip="5.2. В случае установления нарушения получателем субсидии условий, установленных при предоставлении субсидии, выявленного в том числе по фактам проверок, проведенных министерством, Контрольно-счетной палатой Белгородской области или другими органами государственного финансового контроля, а также в случае недостижения значений результатов предоставления субсидии, указанных в пункте 3.9 раздела 3 Порядка, на конец 10-го года реализации проекта субсидия подлежит возврату в областной бюджет в полном объеме.">
        <w:r>
          <w:rPr>
            <w:sz w:val="20"/>
            <w:color w:val="0000ff"/>
          </w:rPr>
          <w:t xml:space="preserve">пункте 5.2</w:t>
        </w:r>
      </w:hyperlink>
      <w:r>
        <w:rPr>
          <w:sz w:val="20"/>
        </w:rPr>
        <w:t xml:space="preserve"> настоящего раздела Порядка, направляет получателю субсидии требование о возврате субсидии в доход областного бюджета в полном размере.</w:t>
      </w:r>
    </w:p>
    <w:p>
      <w:pPr>
        <w:pStyle w:val="0"/>
        <w:jc w:val="both"/>
      </w:pPr>
      <w:r>
        <w:rPr>
          <w:sz w:val="20"/>
        </w:rPr>
        <w:t xml:space="preserve">(в ред. </w:t>
      </w:r>
      <w:hyperlink w:history="0" r:id="rId114"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Возврат субсидии осуществляется получателем субсидии в срок, не превышающий 20 (двадцать) рабочих дней со дня получения требования, указанного в первом абзаце настоящего пункта.</w:t>
      </w:r>
    </w:p>
    <w:bookmarkStart w:id="916" w:name="P916"/>
    <w:bookmarkEnd w:id="916"/>
    <w:p>
      <w:pPr>
        <w:pStyle w:val="0"/>
        <w:spacing w:before="200" w:line-rule="auto"/>
        <w:ind w:firstLine="540"/>
        <w:jc w:val="both"/>
      </w:pPr>
      <w:r>
        <w:rPr>
          <w:sz w:val="20"/>
        </w:rPr>
        <w:t xml:space="preserve">5.4. В случае нарушения получателем субсидии обязательства по достижению показателя прогнозных значений сумм федеральных налогов и ввозных таможенных пошлин, предусмотренных соглашением о предоставлении субсидии, размер средств, подлежащий возврату в областной бюджет, определяется по формуле:</w:t>
      </w:r>
    </w:p>
    <w:p>
      <w:pPr>
        <w:pStyle w:val="0"/>
        <w:ind w:firstLine="540"/>
        <w:jc w:val="both"/>
      </w:pPr>
      <w:r>
        <w:rPr>
          <w:sz w:val="20"/>
        </w:rPr>
      </w:r>
    </w:p>
    <w:p>
      <w:pPr>
        <w:pStyle w:val="0"/>
        <w:jc w:val="center"/>
      </w:pPr>
      <w:r>
        <w:rPr>
          <w:sz w:val="20"/>
        </w:rPr>
        <w:t xml:space="preserve">V</w:t>
      </w:r>
      <w:r>
        <w:rPr>
          <w:sz w:val="20"/>
          <w:vertAlign w:val="subscript"/>
        </w:rPr>
        <w:t xml:space="preserve">штраф</w:t>
      </w:r>
      <w:r>
        <w:rPr>
          <w:sz w:val="20"/>
        </w:rPr>
        <w:t xml:space="preserve"> = S</w:t>
      </w:r>
      <w:r>
        <w:rPr>
          <w:sz w:val="20"/>
          <w:vertAlign w:val="subscript"/>
        </w:rPr>
        <w:t xml:space="preserve">план</w:t>
      </w:r>
      <w:r>
        <w:rPr>
          <w:sz w:val="20"/>
        </w:rPr>
        <w:t xml:space="preserve"> - S</w:t>
      </w:r>
      <w:r>
        <w:rPr>
          <w:sz w:val="20"/>
          <w:vertAlign w:val="subscript"/>
        </w:rPr>
        <w:t xml:space="preserve">факт</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план</w:t>
      </w:r>
      <w:r>
        <w:rPr>
          <w:sz w:val="20"/>
        </w:rPr>
        <w:t xml:space="preserve"> - сумма федеральных налогов и ввозных таможенных пошлин, планируемых к уплате резидентами в i-периоде, предусмотренных соглашением о предоставлении субсидии;</w:t>
      </w:r>
    </w:p>
    <w:p>
      <w:pPr>
        <w:pStyle w:val="0"/>
        <w:spacing w:before="200" w:line-rule="auto"/>
        <w:ind w:firstLine="540"/>
        <w:jc w:val="both"/>
      </w:pPr>
      <w:r>
        <w:rPr>
          <w:sz w:val="20"/>
        </w:rPr>
        <w:t xml:space="preserve">S</w:t>
      </w:r>
      <w:r>
        <w:rPr>
          <w:sz w:val="20"/>
          <w:vertAlign w:val="subscript"/>
        </w:rPr>
        <w:t xml:space="preserve">факт</w:t>
      </w:r>
      <w:r>
        <w:rPr>
          <w:sz w:val="20"/>
        </w:rPr>
        <w:t xml:space="preserve"> - сумма федеральных налогов и ввозных таможенных пошлин, фактически уплаченная резидентами в i-периоде.</w:t>
      </w:r>
    </w:p>
    <w:p>
      <w:pPr>
        <w:pStyle w:val="0"/>
        <w:spacing w:before="200" w:line-rule="auto"/>
        <w:ind w:firstLine="540"/>
        <w:jc w:val="both"/>
      </w:pPr>
      <w:r>
        <w:rPr>
          <w:sz w:val="20"/>
        </w:rPr>
        <w:t xml:space="preserve">5.5. Министерство в течение 5 (пяти) рабочих дней со дня выявления фактов, предусмотренных </w:t>
      </w:r>
      <w:hyperlink w:history="0" w:anchor="P916" w:tooltip="5.4. В случае нарушения получателем субсидии обязательства по достижению показателя прогнозных значений сумм федеральных налогов и ввозных таможенных пошлин, предусмотренных соглашением о предоставлении субсидии, размер средств, подлежащий возврату в областной бюджет, определяется по формуле:">
        <w:r>
          <w:rPr>
            <w:sz w:val="20"/>
            <w:color w:val="0000ff"/>
          </w:rPr>
          <w:t xml:space="preserve">пунктом 5.4</w:t>
        </w:r>
      </w:hyperlink>
      <w:r>
        <w:rPr>
          <w:sz w:val="20"/>
        </w:rPr>
        <w:t xml:space="preserve"> настоящего раздела Порядка, направляет получателю субсидии требование об обеспечении возврата субсидии в областной бюджет в размере, определенном в соответствии с пунктом 5.4 настоящего раздела Порядка.</w:t>
      </w:r>
    </w:p>
    <w:p>
      <w:pPr>
        <w:pStyle w:val="0"/>
        <w:jc w:val="both"/>
      </w:pPr>
      <w:r>
        <w:rPr>
          <w:sz w:val="20"/>
        </w:rPr>
        <w:t xml:space="preserve">(в ред. </w:t>
      </w:r>
      <w:hyperlink w:history="0" r:id="rId115"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rPr>
        <w:t xml:space="preserve"> Правительства Белгородской области от 31.01.2022 N 34-пп)</w:t>
      </w:r>
    </w:p>
    <w:p>
      <w:pPr>
        <w:pStyle w:val="0"/>
        <w:spacing w:before="200" w:line-rule="auto"/>
        <w:ind w:firstLine="540"/>
        <w:jc w:val="both"/>
      </w:pPr>
      <w:r>
        <w:rPr>
          <w:sz w:val="20"/>
        </w:rPr>
        <w:t xml:space="preserve">Возврат субсидии осуществляется получателем субсидии в срок, не превышающий 20 (двадцати) рабочих дней со дня получения требования, указанного в первом абзаце настоящего пункта.</w:t>
      </w:r>
    </w:p>
    <w:p>
      <w:pPr>
        <w:pStyle w:val="0"/>
        <w:spacing w:before="200" w:line-rule="auto"/>
        <w:ind w:firstLine="540"/>
        <w:jc w:val="both"/>
      </w:pPr>
      <w:r>
        <w:rPr>
          <w:sz w:val="20"/>
        </w:rPr>
        <w:t xml:space="preserve">5.6. В случае невыполнения получателем субсидии требования о возврате субсидии взыскание производится в судебном порядке в соответствии с законодательством Российской Федерации.</w:t>
      </w:r>
    </w:p>
    <w:p>
      <w:pPr>
        <w:pStyle w:val="0"/>
        <w:ind w:firstLine="540"/>
        <w:jc w:val="both"/>
      </w:pPr>
      <w:r>
        <w:rPr>
          <w:sz w:val="20"/>
        </w:rPr>
      </w:r>
    </w:p>
    <w:p>
      <w:pPr>
        <w:pStyle w:val="0"/>
        <w:ind w:firstLine="540"/>
        <w:jc w:val="both"/>
      </w:pPr>
      <w:r>
        <w:rPr>
          <w:sz w:val="20"/>
        </w:rPr>
      </w:r>
    </w:p>
    <w:p>
      <w:pPr>
        <w:pStyle w:val="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1</w:t>
      </w:r>
    </w:p>
    <w:p>
      <w:pPr>
        <w:pStyle w:val="0"/>
        <w:jc w:val="right"/>
      </w:pPr>
      <w:r>
        <w:rPr>
          <w:sz w:val="20"/>
        </w:rPr>
        <w:t xml:space="preserve">к Порядку предоставления субсидий</w:t>
      </w:r>
    </w:p>
    <w:p>
      <w:pPr>
        <w:pStyle w:val="0"/>
        <w:jc w:val="right"/>
      </w:pPr>
      <w:r>
        <w:rPr>
          <w:sz w:val="20"/>
        </w:rPr>
        <w:t xml:space="preserve">из областного бюджета на возмещение</w:t>
      </w:r>
    </w:p>
    <w:p>
      <w:pPr>
        <w:pStyle w:val="0"/>
        <w:jc w:val="right"/>
      </w:pPr>
      <w:r>
        <w:rPr>
          <w:sz w:val="20"/>
        </w:rPr>
        <w:t xml:space="preserve">затрат управляющим компаниям индустриальных</w:t>
      </w:r>
    </w:p>
    <w:p>
      <w:pPr>
        <w:pStyle w:val="0"/>
        <w:jc w:val="right"/>
      </w:pPr>
      <w:r>
        <w:rPr>
          <w:sz w:val="20"/>
        </w:rPr>
        <w:t xml:space="preserve">(промышленных) парков, реализующим проекты по</w:t>
      </w:r>
    </w:p>
    <w:p>
      <w:pPr>
        <w:pStyle w:val="0"/>
        <w:jc w:val="right"/>
      </w:pPr>
      <w:r>
        <w:rPr>
          <w:sz w:val="20"/>
        </w:rPr>
        <w:t xml:space="preserve">созданию, модернизации и (или) реконструкции</w:t>
      </w:r>
    </w:p>
    <w:p>
      <w:pPr>
        <w:pStyle w:val="0"/>
        <w:jc w:val="right"/>
      </w:pPr>
      <w:r>
        <w:rPr>
          <w:sz w:val="20"/>
        </w:rPr>
        <w:t xml:space="preserve">объектов инфраструктуры индустриальных</w:t>
      </w:r>
    </w:p>
    <w:p>
      <w:pPr>
        <w:pStyle w:val="0"/>
        <w:jc w:val="right"/>
      </w:pPr>
      <w:r>
        <w:rPr>
          <w:sz w:val="20"/>
        </w:rPr>
        <w:t xml:space="preserve">(промышленных) парков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16" w:tooltip="Постановление Правительства Белгородской обл. от 31.01.2022 N 34-пп &quot;О внесении изменений в постановление Правительства Белгородской области от 27 декабря 2021 года N 664-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31.01.2022 N 34-пп)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jc w:val="right"/>
      </w:pPr>
      <w:r>
        <w:rPr>
          <w:sz w:val="20"/>
        </w:rPr>
        <w:t xml:space="preserve">Форма</w:t>
      </w:r>
    </w:p>
    <w:p>
      <w:pPr>
        <w:pStyle w:val="0"/>
        <w:jc w:val="center"/>
      </w:pPr>
      <w:r>
        <w:rPr>
          <w:sz w:val="20"/>
        </w:rPr>
      </w:r>
    </w:p>
    <w:p>
      <w:pPr>
        <w:pStyle w:val="1"/>
        <w:jc w:val="both"/>
      </w:pPr>
      <w:r>
        <w:rPr>
          <w:sz w:val="20"/>
        </w:rPr>
        <w:t xml:space="preserve">           Министерство экономического развития и промышленности</w:t>
      </w:r>
    </w:p>
    <w:p>
      <w:pPr>
        <w:pStyle w:val="1"/>
        <w:jc w:val="both"/>
      </w:pPr>
      <w:r>
        <w:rPr>
          <w:sz w:val="20"/>
        </w:rPr>
        <w:t xml:space="preserve">                           Белгородской области</w:t>
      </w:r>
    </w:p>
    <w:p>
      <w:pPr>
        <w:pStyle w:val="1"/>
        <w:jc w:val="both"/>
      </w:pPr>
      <w:r>
        <w:rPr>
          <w:sz w:val="20"/>
        </w:rPr>
      </w:r>
    </w:p>
    <w:bookmarkStart w:id="949" w:name="P949"/>
    <w:bookmarkEnd w:id="949"/>
    <w:p>
      <w:pPr>
        <w:pStyle w:val="1"/>
        <w:jc w:val="both"/>
      </w:pPr>
      <w:r>
        <w:rPr>
          <w:sz w:val="20"/>
        </w:rPr>
        <w:t xml:space="preserve">                        Заявка на участие в отборе</w:t>
      </w:r>
    </w:p>
    <w:p>
      <w:pPr>
        <w:pStyle w:val="1"/>
        <w:jc w:val="both"/>
      </w:pPr>
      <w:r>
        <w:rPr>
          <w:sz w:val="20"/>
        </w:rPr>
      </w:r>
    </w:p>
    <w:p>
      <w:pPr>
        <w:pStyle w:val="1"/>
        <w:jc w:val="both"/>
      </w:pPr>
      <w:r>
        <w:rPr>
          <w:sz w:val="20"/>
        </w:rPr>
        <w:t xml:space="preserve">____________________________________________________________ в соответствии</w:t>
      </w:r>
    </w:p>
    <w:p>
      <w:pPr>
        <w:pStyle w:val="1"/>
        <w:jc w:val="both"/>
      </w:pPr>
      <w:r>
        <w:rPr>
          <w:sz w:val="20"/>
        </w:rPr>
        <w:t xml:space="preserve">     (указывается полное наименование юридического лица -</w:t>
      </w:r>
    </w:p>
    <w:p>
      <w:pPr>
        <w:pStyle w:val="1"/>
        <w:jc w:val="both"/>
      </w:pPr>
      <w:r>
        <w:rPr>
          <w:sz w:val="20"/>
        </w:rPr>
        <w:t xml:space="preserve">                        управляющей компании)</w:t>
      </w:r>
    </w:p>
    <w:p>
      <w:pPr>
        <w:pStyle w:val="1"/>
        <w:jc w:val="both"/>
      </w:pPr>
      <w:r>
        <w:rPr>
          <w:sz w:val="20"/>
        </w:rPr>
        <w:t xml:space="preserve">с  Порядком  предоставления  субсидий  из  областного бюджета на возмещение</w:t>
      </w:r>
    </w:p>
    <w:p>
      <w:pPr>
        <w:pStyle w:val="1"/>
        <w:jc w:val="both"/>
      </w:pPr>
      <w:r>
        <w:rPr>
          <w:sz w:val="20"/>
        </w:rPr>
        <w:t xml:space="preserve">затрат   управляющим   компаниям   индустриальных   (промышленных)  парков,</w:t>
      </w:r>
    </w:p>
    <w:p>
      <w:pPr>
        <w:pStyle w:val="1"/>
        <w:jc w:val="both"/>
      </w:pPr>
      <w:r>
        <w:rPr>
          <w:sz w:val="20"/>
        </w:rPr>
        <w:t xml:space="preserve">реализующим   проекты  по  созданию,  модернизации  и  (или)  реконструкции</w:t>
      </w:r>
    </w:p>
    <w:p>
      <w:pPr>
        <w:pStyle w:val="1"/>
        <w:jc w:val="both"/>
      </w:pPr>
      <w:r>
        <w:rPr>
          <w:sz w:val="20"/>
        </w:rPr>
        <w:t xml:space="preserve">объектов  инфраструктуры индустриальных (промышленных) парков, утвержденным</w:t>
      </w:r>
    </w:p>
    <w:p>
      <w:pPr>
        <w:pStyle w:val="1"/>
        <w:jc w:val="both"/>
      </w:pPr>
      <w:r>
        <w:rPr>
          <w:sz w:val="20"/>
        </w:rPr>
        <w:t xml:space="preserve">постановлением  Правительства  Белгородской  области  от  "____" __________</w:t>
      </w:r>
    </w:p>
    <w:p>
      <w:pPr>
        <w:pStyle w:val="1"/>
        <w:jc w:val="both"/>
      </w:pPr>
      <w:r>
        <w:rPr>
          <w:sz w:val="20"/>
        </w:rPr>
        <w:t xml:space="preserve">20_____   года   N   ____,   направляет   заявку  на  участие  в  отборе на</w:t>
      </w:r>
    </w:p>
    <w:p>
      <w:pPr>
        <w:pStyle w:val="1"/>
        <w:jc w:val="both"/>
      </w:pPr>
      <w:r>
        <w:rPr>
          <w:sz w:val="20"/>
        </w:rPr>
        <w:t xml:space="preserve">предоставление  в  20_____  году  субсидии  из областного бюджета в размере</w:t>
      </w:r>
    </w:p>
    <w:p>
      <w:pPr>
        <w:pStyle w:val="1"/>
        <w:jc w:val="both"/>
      </w:pPr>
      <w:r>
        <w:rPr>
          <w:sz w:val="20"/>
        </w:rPr>
        <w:t xml:space="preserve">________ рублей ____ копеек на __________________________________________.</w:t>
      </w:r>
    </w:p>
    <w:p>
      <w:pPr>
        <w:pStyle w:val="1"/>
        <w:jc w:val="both"/>
      </w:pPr>
      <w:r>
        <w:rPr>
          <w:sz w:val="20"/>
        </w:rPr>
        <w:t xml:space="preserve">                               (указывается цель предоставления субсидии)</w:t>
      </w:r>
    </w:p>
    <w:p>
      <w:pPr>
        <w:pStyle w:val="1"/>
        <w:jc w:val="both"/>
      </w:pPr>
      <w:r>
        <w:rPr>
          <w:sz w:val="20"/>
        </w:rPr>
      </w:r>
    </w:p>
    <w:p>
      <w:pPr>
        <w:pStyle w:val="1"/>
        <w:jc w:val="both"/>
      </w:pPr>
      <w:r>
        <w:rPr>
          <w:sz w:val="20"/>
        </w:rPr>
        <w:t xml:space="preserve">Банковские реквизиты для получения субсидии: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3"/>
        <w:gridCol w:w="3912"/>
      </w:tblGrid>
      <w:tr>
        <w:tc>
          <w:tcPr>
            <w:tcW w:w="5103" w:type="dxa"/>
          </w:tcPr>
          <w:p>
            <w:pPr>
              <w:pStyle w:val="0"/>
              <w:jc w:val="both"/>
            </w:pPr>
            <w:r>
              <w:rPr>
                <w:sz w:val="20"/>
              </w:rPr>
              <w:t xml:space="preserve">Получатель</w:t>
            </w:r>
          </w:p>
        </w:tc>
        <w:tc>
          <w:tcPr>
            <w:tcW w:w="3912" w:type="dxa"/>
          </w:tcPr>
          <w:p>
            <w:pPr>
              <w:pStyle w:val="0"/>
              <w:jc w:val="both"/>
            </w:pPr>
            <w:r>
              <w:rPr>
                <w:sz w:val="20"/>
              </w:rPr>
            </w:r>
          </w:p>
        </w:tc>
      </w:tr>
      <w:tr>
        <w:tc>
          <w:tcPr>
            <w:tcW w:w="5103" w:type="dxa"/>
          </w:tcPr>
          <w:p>
            <w:pPr>
              <w:pStyle w:val="0"/>
              <w:jc w:val="both"/>
            </w:pPr>
            <w:r>
              <w:rPr>
                <w:sz w:val="20"/>
              </w:rPr>
              <w:t xml:space="preserve">ИНН</w:t>
            </w:r>
          </w:p>
        </w:tc>
        <w:tc>
          <w:tcPr>
            <w:tcW w:w="3912" w:type="dxa"/>
          </w:tcPr>
          <w:p>
            <w:pPr>
              <w:pStyle w:val="0"/>
              <w:jc w:val="both"/>
            </w:pPr>
            <w:r>
              <w:rPr>
                <w:sz w:val="20"/>
              </w:rPr>
            </w:r>
          </w:p>
        </w:tc>
      </w:tr>
      <w:tr>
        <w:tc>
          <w:tcPr>
            <w:tcW w:w="5103" w:type="dxa"/>
          </w:tcPr>
          <w:p>
            <w:pPr>
              <w:pStyle w:val="0"/>
              <w:jc w:val="both"/>
            </w:pPr>
            <w:r>
              <w:rPr>
                <w:sz w:val="20"/>
              </w:rPr>
              <w:t xml:space="preserve">р/с</w:t>
            </w:r>
          </w:p>
        </w:tc>
        <w:tc>
          <w:tcPr>
            <w:tcW w:w="3912" w:type="dxa"/>
          </w:tcPr>
          <w:p>
            <w:pPr>
              <w:pStyle w:val="0"/>
              <w:jc w:val="both"/>
            </w:pPr>
            <w:r>
              <w:rPr>
                <w:sz w:val="20"/>
              </w:rPr>
            </w:r>
          </w:p>
        </w:tc>
      </w:tr>
      <w:tr>
        <w:tc>
          <w:tcPr>
            <w:tcW w:w="5103" w:type="dxa"/>
          </w:tcPr>
          <w:p>
            <w:pPr>
              <w:pStyle w:val="0"/>
              <w:jc w:val="both"/>
            </w:pPr>
            <w:r>
              <w:rPr>
                <w:sz w:val="20"/>
              </w:rPr>
              <w:t xml:space="preserve">Наименование кредитной организации</w:t>
            </w:r>
          </w:p>
        </w:tc>
        <w:tc>
          <w:tcPr>
            <w:tcW w:w="3912" w:type="dxa"/>
          </w:tcPr>
          <w:p>
            <w:pPr>
              <w:pStyle w:val="0"/>
              <w:jc w:val="both"/>
            </w:pPr>
            <w:r>
              <w:rPr>
                <w:sz w:val="20"/>
              </w:rPr>
            </w:r>
          </w:p>
        </w:tc>
      </w:tr>
      <w:tr>
        <w:tc>
          <w:tcPr>
            <w:tcW w:w="5103" w:type="dxa"/>
          </w:tcPr>
          <w:p>
            <w:pPr>
              <w:pStyle w:val="0"/>
              <w:jc w:val="both"/>
            </w:pPr>
            <w:r>
              <w:rPr>
                <w:sz w:val="20"/>
              </w:rPr>
              <w:t xml:space="preserve">БИК</w:t>
            </w:r>
          </w:p>
        </w:tc>
        <w:tc>
          <w:tcPr>
            <w:tcW w:w="3912" w:type="dxa"/>
          </w:tcPr>
          <w:p>
            <w:pPr>
              <w:pStyle w:val="0"/>
              <w:jc w:val="both"/>
            </w:pPr>
            <w:r>
              <w:rPr>
                <w:sz w:val="20"/>
              </w:rPr>
            </w:r>
          </w:p>
        </w:tc>
      </w:tr>
      <w:tr>
        <w:tc>
          <w:tcPr>
            <w:tcW w:w="5103" w:type="dxa"/>
          </w:tcPr>
          <w:p>
            <w:pPr>
              <w:pStyle w:val="0"/>
              <w:jc w:val="both"/>
            </w:pPr>
            <w:r>
              <w:rPr>
                <w:sz w:val="20"/>
              </w:rPr>
              <w:t xml:space="preserve">Кор. счет</w:t>
            </w:r>
          </w:p>
        </w:tc>
        <w:tc>
          <w:tcPr>
            <w:tcW w:w="3912" w:type="dxa"/>
          </w:tcPr>
          <w:p>
            <w:pPr>
              <w:pStyle w:val="0"/>
              <w:jc w:val="both"/>
            </w:pPr>
            <w:r>
              <w:rPr>
                <w:sz w:val="20"/>
              </w:rPr>
            </w:r>
          </w:p>
        </w:tc>
      </w:tr>
      <w:tr>
        <w:tc>
          <w:tcPr>
            <w:tcW w:w="5103" w:type="dxa"/>
          </w:tcPr>
          <w:p>
            <w:pPr>
              <w:pStyle w:val="0"/>
              <w:jc w:val="both"/>
            </w:pPr>
            <w:hyperlink w:history="0" r:id="rId117"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563/2022) {КонсультантПлюс}">
              <w:r>
                <w:rPr>
                  <w:sz w:val="20"/>
                  <w:color w:val="0000ff"/>
                </w:rPr>
                <w:t xml:space="preserve">ОКТМО</w:t>
              </w:r>
            </w:hyperlink>
          </w:p>
        </w:tc>
        <w:tc>
          <w:tcPr>
            <w:tcW w:w="3912" w:type="dxa"/>
          </w:tcPr>
          <w:p>
            <w:pPr>
              <w:pStyle w:val="0"/>
              <w:jc w:val="both"/>
            </w:pPr>
            <w:r>
              <w:rPr>
                <w:sz w:val="20"/>
              </w:rPr>
            </w:r>
          </w:p>
        </w:tc>
      </w:tr>
      <w:tr>
        <w:tc>
          <w:tcPr>
            <w:tcW w:w="5103" w:type="dxa"/>
          </w:tcPr>
          <w:p>
            <w:pPr>
              <w:pStyle w:val="0"/>
            </w:pPr>
            <w:r>
              <w:rPr>
                <w:sz w:val="20"/>
              </w:rPr>
              <w:t xml:space="preserve">Местонахождение и юридический адрес</w:t>
            </w:r>
          </w:p>
        </w:tc>
        <w:tc>
          <w:tcPr>
            <w:tcW w:w="3912" w:type="dxa"/>
          </w:tcPr>
          <w:p>
            <w:pPr>
              <w:pStyle w:val="0"/>
              <w:jc w:val="both"/>
            </w:pPr>
            <w:r>
              <w:rPr>
                <w:sz w:val="20"/>
              </w:rPr>
            </w:r>
          </w:p>
        </w:tc>
      </w:tr>
    </w:tbl>
    <w:p>
      <w:pPr>
        <w:pStyle w:val="0"/>
        <w:jc w:val="both"/>
      </w:pPr>
      <w:r>
        <w:rPr>
          <w:sz w:val="20"/>
        </w:rPr>
      </w:r>
    </w:p>
    <w:p>
      <w:pPr>
        <w:pStyle w:val="1"/>
        <w:jc w:val="both"/>
      </w:pPr>
      <w:r>
        <w:rPr>
          <w:sz w:val="20"/>
        </w:rPr>
        <w:t xml:space="preserve">    Осведомлен(-а)  о  том,  что  несу  ответственность  за достоверность и</w:t>
      </w:r>
    </w:p>
    <w:p>
      <w:pPr>
        <w:pStyle w:val="1"/>
        <w:jc w:val="both"/>
      </w:pPr>
      <w:r>
        <w:rPr>
          <w:sz w:val="20"/>
        </w:rPr>
        <w:t xml:space="preserve">подлинность   представленных   в  министерство  экономического  развития  и</w:t>
      </w:r>
    </w:p>
    <w:p>
      <w:pPr>
        <w:pStyle w:val="1"/>
        <w:jc w:val="both"/>
      </w:pPr>
      <w:r>
        <w:rPr>
          <w:sz w:val="20"/>
        </w:rPr>
        <w:t xml:space="preserve">промышленности  Белгородской области документов и сведений в соответствии с</w:t>
      </w:r>
    </w:p>
    <w:p>
      <w:pPr>
        <w:pStyle w:val="1"/>
        <w:jc w:val="both"/>
      </w:pPr>
      <w:r>
        <w:rPr>
          <w:sz w:val="20"/>
        </w:rPr>
        <w:t xml:space="preserve">законодательством  Российской  Федерации,  и  даю  письменное  согласие  на</w:t>
      </w:r>
    </w:p>
    <w:p>
      <w:pPr>
        <w:pStyle w:val="1"/>
        <w:jc w:val="both"/>
      </w:pPr>
      <w:r>
        <w:rPr>
          <w:sz w:val="20"/>
        </w:rPr>
        <w:t xml:space="preserve">публикацию     (размещение)     в     сети     Интернет     информации    о</w:t>
      </w:r>
    </w:p>
    <w:p>
      <w:pPr>
        <w:pStyle w:val="1"/>
        <w:jc w:val="both"/>
      </w:pPr>
      <w:r>
        <w:rPr>
          <w:sz w:val="20"/>
        </w:rPr>
        <w:t xml:space="preserve">________________________________, подаваемой ______________________________</w:t>
      </w:r>
    </w:p>
    <w:p>
      <w:pPr>
        <w:pStyle w:val="1"/>
        <w:jc w:val="both"/>
      </w:pPr>
      <w:r>
        <w:rPr>
          <w:sz w:val="20"/>
        </w:rPr>
        <w:t xml:space="preserve">(указывается полное наименование           (указывается полное наименование</w:t>
      </w:r>
    </w:p>
    <w:p>
      <w:pPr>
        <w:pStyle w:val="1"/>
        <w:jc w:val="both"/>
      </w:pPr>
      <w:r>
        <w:rPr>
          <w:sz w:val="20"/>
        </w:rPr>
        <w:t xml:space="preserve">      юридического лица -                         юридического лица -</w:t>
      </w:r>
    </w:p>
    <w:p>
      <w:pPr>
        <w:pStyle w:val="1"/>
        <w:jc w:val="both"/>
      </w:pPr>
      <w:r>
        <w:rPr>
          <w:sz w:val="20"/>
        </w:rPr>
        <w:t xml:space="preserve">    управляющей компании)                        управляющей компании)</w:t>
      </w:r>
    </w:p>
    <w:p>
      <w:pPr>
        <w:pStyle w:val="1"/>
        <w:jc w:val="both"/>
      </w:pPr>
      <w:r>
        <w:rPr>
          <w:sz w:val="20"/>
        </w:rPr>
        <w:t xml:space="preserve">в заявке на участие в отборе, об иной информации о _______________________,</w:t>
      </w:r>
    </w:p>
    <w:p>
      <w:pPr>
        <w:pStyle w:val="1"/>
        <w:jc w:val="both"/>
      </w:pPr>
      <w:r>
        <w:rPr>
          <w:sz w:val="20"/>
        </w:rPr>
        <w:t xml:space="preserve">                                                    (указывается полное</w:t>
      </w:r>
    </w:p>
    <w:p>
      <w:pPr>
        <w:pStyle w:val="1"/>
        <w:jc w:val="both"/>
      </w:pPr>
      <w:r>
        <w:rPr>
          <w:sz w:val="20"/>
        </w:rPr>
        <w:t xml:space="preserve">                                                  наименование юридического</w:t>
      </w:r>
    </w:p>
    <w:p>
      <w:pPr>
        <w:pStyle w:val="1"/>
        <w:jc w:val="both"/>
      </w:pPr>
      <w:r>
        <w:rPr>
          <w:sz w:val="20"/>
        </w:rPr>
        <w:t xml:space="preserve">                                               лица - управляющей компании)</w:t>
      </w:r>
    </w:p>
    <w:p>
      <w:pPr>
        <w:pStyle w:val="1"/>
        <w:jc w:val="both"/>
      </w:pPr>
      <w:r>
        <w:rPr>
          <w:sz w:val="20"/>
        </w:rPr>
        <w:t xml:space="preserve">связанной с отбором.</w:t>
      </w:r>
    </w:p>
    <w:p>
      <w:pPr>
        <w:pStyle w:val="1"/>
        <w:jc w:val="both"/>
      </w:pPr>
      <w:r>
        <w:rPr>
          <w:sz w:val="20"/>
        </w:rPr>
      </w:r>
    </w:p>
    <w:p>
      <w:pPr>
        <w:pStyle w:val="1"/>
        <w:jc w:val="both"/>
      </w:pPr>
      <w:r>
        <w:rPr>
          <w:sz w:val="20"/>
        </w:rPr>
        <w:t xml:space="preserve">    К заявке прилагаются следующие документы:</w:t>
      </w:r>
    </w:p>
    <w:p>
      <w:pPr>
        <w:pStyle w:val="1"/>
        <w:jc w:val="both"/>
      </w:pPr>
      <w:r>
        <w:rPr>
          <w:sz w:val="20"/>
        </w:rPr>
        <w:t xml:space="preserve">___________________________________________________________________________</w:t>
      </w:r>
    </w:p>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3118"/>
        <w:gridCol w:w="1587"/>
        <w:gridCol w:w="907"/>
        <w:gridCol w:w="3458"/>
      </w:tblGrid>
      <w:tr>
        <w:tc>
          <w:tcPr>
            <w:tcW w:w="3118" w:type="dxa"/>
            <w:tcBorders>
              <w:top w:val="nil"/>
              <w:left w:val="nil"/>
              <w:bottom w:val="nil"/>
              <w:right w:val="nil"/>
            </w:tcBorders>
          </w:tcPr>
          <w:p>
            <w:pPr>
              <w:pStyle w:val="0"/>
              <w:jc w:val="center"/>
            </w:pPr>
            <w:r>
              <w:rPr>
                <w:sz w:val="20"/>
              </w:rPr>
              <w:t xml:space="preserve">______________________</w:t>
            </w:r>
          </w:p>
        </w:tc>
        <w:tc>
          <w:tcPr>
            <w:gridSpan w:val="2"/>
            <w:tcW w:w="2494" w:type="dxa"/>
            <w:tcBorders>
              <w:top w:val="nil"/>
              <w:left w:val="nil"/>
              <w:bottom w:val="nil"/>
              <w:right w:val="nil"/>
            </w:tcBorders>
          </w:tcPr>
          <w:p>
            <w:pPr>
              <w:pStyle w:val="0"/>
              <w:jc w:val="center"/>
            </w:pPr>
            <w:r>
              <w:rPr>
                <w:sz w:val="20"/>
              </w:rPr>
              <w:t xml:space="preserve">_____________</w:t>
            </w:r>
          </w:p>
        </w:tc>
        <w:tc>
          <w:tcPr>
            <w:tcW w:w="3458" w:type="dxa"/>
            <w:tcBorders>
              <w:top w:val="nil"/>
              <w:left w:val="nil"/>
              <w:bottom w:val="nil"/>
              <w:right w:val="nil"/>
            </w:tcBorders>
          </w:tcPr>
          <w:p>
            <w:pPr>
              <w:pStyle w:val="0"/>
              <w:jc w:val="center"/>
            </w:pPr>
            <w:r>
              <w:rPr>
                <w:sz w:val="20"/>
              </w:rPr>
              <w:t xml:space="preserve">____________________</w:t>
            </w:r>
          </w:p>
        </w:tc>
      </w:tr>
      <w:tr>
        <w:tc>
          <w:tcPr>
            <w:tcW w:w="3118" w:type="dxa"/>
            <w:tcBorders>
              <w:top w:val="nil"/>
              <w:left w:val="nil"/>
              <w:bottom w:val="nil"/>
              <w:right w:val="nil"/>
            </w:tcBorders>
          </w:tcPr>
          <w:p>
            <w:pPr>
              <w:pStyle w:val="0"/>
              <w:jc w:val="center"/>
            </w:pPr>
            <w:r>
              <w:rPr>
                <w:sz w:val="20"/>
              </w:rPr>
              <w:t xml:space="preserve">(должность)</w:t>
            </w:r>
          </w:p>
        </w:tc>
        <w:tc>
          <w:tcPr>
            <w:gridSpan w:val="2"/>
            <w:tcW w:w="2494" w:type="dxa"/>
            <w:tcBorders>
              <w:top w:val="nil"/>
              <w:left w:val="nil"/>
              <w:bottom w:val="nil"/>
              <w:right w:val="nil"/>
            </w:tcBorders>
          </w:tcPr>
          <w:p>
            <w:pPr>
              <w:pStyle w:val="0"/>
              <w:jc w:val="center"/>
            </w:pPr>
            <w:r>
              <w:rPr>
                <w:sz w:val="20"/>
              </w:rPr>
              <w:t xml:space="preserve">(подпись)</w:t>
            </w:r>
          </w:p>
        </w:tc>
        <w:tc>
          <w:tcPr>
            <w:tcW w:w="3458" w:type="dxa"/>
            <w:tcBorders>
              <w:top w:val="nil"/>
              <w:left w:val="nil"/>
              <w:bottom w:val="nil"/>
              <w:right w:val="nil"/>
            </w:tcBorders>
          </w:tcPr>
          <w:p>
            <w:pPr>
              <w:pStyle w:val="0"/>
              <w:jc w:val="center"/>
            </w:pPr>
            <w:r>
              <w:rPr>
                <w:sz w:val="20"/>
              </w:rPr>
              <w:t xml:space="preserve">(Ф.И.О.)</w:t>
            </w:r>
          </w:p>
        </w:tc>
      </w:tr>
      <w:tr>
        <w:tc>
          <w:tcPr>
            <w:tcW w:w="3118" w:type="dxa"/>
            <w:tcBorders>
              <w:top w:val="nil"/>
              <w:left w:val="nil"/>
              <w:bottom w:val="nil"/>
              <w:right w:val="nil"/>
            </w:tcBorders>
          </w:tcPr>
          <w:p>
            <w:pPr>
              <w:pStyle w:val="0"/>
              <w:jc w:val="center"/>
            </w:pPr>
            <w:r>
              <w:rPr>
                <w:sz w:val="20"/>
              </w:rPr>
            </w:r>
          </w:p>
        </w:tc>
        <w:tc>
          <w:tcPr>
            <w:gridSpan w:val="2"/>
            <w:tcW w:w="2494" w:type="dxa"/>
            <w:tcBorders>
              <w:top w:val="nil"/>
              <w:left w:val="nil"/>
              <w:bottom w:val="nil"/>
              <w:right w:val="nil"/>
            </w:tcBorders>
          </w:tcPr>
          <w:p>
            <w:pPr>
              <w:pStyle w:val="0"/>
              <w:jc w:val="center"/>
            </w:pPr>
            <w:r>
              <w:rPr>
                <w:sz w:val="20"/>
              </w:rPr>
            </w:r>
          </w:p>
        </w:tc>
        <w:tc>
          <w:tcPr>
            <w:tcW w:w="3458" w:type="dxa"/>
            <w:tcBorders>
              <w:top w:val="nil"/>
              <w:left w:val="nil"/>
              <w:bottom w:val="nil"/>
              <w:right w:val="nil"/>
            </w:tcBorders>
          </w:tcPr>
          <w:p>
            <w:pPr>
              <w:pStyle w:val="0"/>
              <w:jc w:val="center"/>
            </w:pPr>
            <w:r>
              <w:rPr>
                <w:sz w:val="20"/>
              </w:rPr>
            </w:r>
          </w:p>
        </w:tc>
      </w:tr>
      <w:tr>
        <w:tc>
          <w:tcPr>
            <w:tcW w:w="3118" w:type="dxa"/>
            <w:tcBorders>
              <w:top w:val="nil"/>
              <w:left w:val="nil"/>
              <w:bottom w:val="nil"/>
              <w:right w:val="nil"/>
            </w:tcBorders>
          </w:tcPr>
          <w:p>
            <w:pPr>
              <w:pStyle w:val="0"/>
              <w:jc w:val="right"/>
            </w:pPr>
            <w:r>
              <w:rPr>
                <w:sz w:val="20"/>
              </w:rPr>
              <w:t xml:space="preserve">М.П.</w:t>
            </w:r>
          </w:p>
        </w:tc>
        <w:tc>
          <w:tcPr>
            <w:tcW w:w="1587" w:type="dxa"/>
            <w:tcBorders>
              <w:top w:val="nil"/>
              <w:left w:val="nil"/>
              <w:bottom w:val="nil"/>
              <w:right w:val="nil"/>
            </w:tcBorders>
          </w:tcPr>
          <w:p>
            <w:pPr>
              <w:pStyle w:val="0"/>
              <w:jc w:val="center"/>
            </w:pPr>
            <w:r>
              <w:rPr>
                <w:sz w:val="20"/>
              </w:rPr>
            </w:r>
          </w:p>
        </w:tc>
        <w:tc>
          <w:tcPr>
            <w:gridSpan w:val="2"/>
            <w:tcW w:w="4365" w:type="dxa"/>
            <w:tcBorders>
              <w:top w:val="nil"/>
              <w:left w:val="nil"/>
              <w:bottom w:val="nil"/>
              <w:right w:val="nil"/>
            </w:tcBorders>
          </w:tcPr>
          <w:p>
            <w:pPr>
              <w:pStyle w:val="0"/>
              <w:jc w:val="right"/>
            </w:pPr>
            <w:r>
              <w:rPr>
                <w:sz w:val="20"/>
              </w:rPr>
              <w:t xml:space="preserve">"___" __________ 20____ года</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Порядку предоставления субсидий</w:t>
      </w:r>
    </w:p>
    <w:p>
      <w:pPr>
        <w:pStyle w:val="0"/>
        <w:jc w:val="right"/>
      </w:pPr>
      <w:r>
        <w:rPr>
          <w:sz w:val="20"/>
        </w:rPr>
        <w:t xml:space="preserve">из областного бюджета на возмещение</w:t>
      </w:r>
    </w:p>
    <w:p>
      <w:pPr>
        <w:pStyle w:val="0"/>
        <w:jc w:val="right"/>
      </w:pPr>
      <w:r>
        <w:rPr>
          <w:sz w:val="20"/>
        </w:rPr>
        <w:t xml:space="preserve">затрат управляющим компаниям индустриальных</w:t>
      </w:r>
    </w:p>
    <w:p>
      <w:pPr>
        <w:pStyle w:val="0"/>
        <w:jc w:val="right"/>
      </w:pPr>
      <w:r>
        <w:rPr>
          <w:sz w:val="20"/>
        </w:rPr>
        <w:t xml:space="preserve">(промышленных) парков, реализующим проекты по</w:t>
      </w:r>
    </w:p>
    <w:p>
      <w:pPr>
        <w:pStyle w:val="0"/>
        <w:jc w:val="right"/>
      </w:pPr>
      <w:r>
        <w:rPr>
          <w:sz w:val="20"/>
        </w:rPr>
        <w:t xml:space="preserve">созданию, модернизации и (или) реконструкции</w:t>
      </w:r>
    </w:p>
    <w:p>
      <w:pPr>
        <w:pStyle w:val="0"/>
        <w:jc w:val="right"/>
      </w:pPr>
      <w:r>
        <w:rPr>
          <w:sz w:val="20"/>
        </w:rPr>
        <w:t xml:space="preserve">объектов инфраструктуры индустриальных</w:t>
      </w:r>
    </w:p>
    <w:p>
      <w:pPr>
        <w:pStyle w:val="0"/>
        <w:jc w:val="right"/>
      </w:pPr>
      <w:r>
        <w:rPr>
          <w:sz w:val="20"/>
        </w:rPr>
        <w:t xml:space="preserve">(промышленных) парков</w:t>
      </w:r>
    </w:p>
    <w:p>
      <w:pPr>
        <w:pStyle w:val="0"/>
        <w:jc w:val="both"/>
      </w:pPr>
      <w:r>
        <w:rPr>
          <w:sz w:val="20"/>
        </w:rPr>
      </w:r>
    </w:p>
    <w:p>
      <w:pPr>
        <w:pStyle w:val="0"/>
        <w:jc w:val="right"/>
      </w:pPr>
      <w:r>
        <w:rPr>
          <w:sz w:val="20"/>
        </w:rPr>
        <w:t xml:space="preserve">Форма</w:t>
      </w:r>
    </w:p>
    <w:p>
      <w:pPr>
        <w:pStyle w:val="0"/>
        <w:jc w:val="both"/>
      </w:pPr>
      <w:r>
        <w:rPr>
          <w:sz w:val="20"/>
        </w:rPr>
      </w:r>
    </w:p>
    <w:bookmarkStart w:id="1029" w:name="P1029"/>
    <w:bookmarkEnd w:id="1029"/>
    <w:p>
      <w:pPr>
        <w:pStyle w:val="0"/>
        <w:jc w:val="center"/>
      </w:pPr>
      <w:r>
        <w:rPr>
          <w:sz w:val="20"/>
        </w:rPr>
        <w:t xml:space="preserve">Обязательство</w:t>
      </w:r>
    </w:p>
    <w:p>
      <w:pPr>
        <w:pStyle w:val="0"/>
        <w:jc w:val="both"/>
      </w:pPr>
      <w:r>
        <w:rPr>
          <w:sz w:val="20"/>
        </w:rPr>
      </w:r>
    </w:p>
    <w:p>
      <w:pPr>
        <w:pStyle w:val="1"/>
        <w:jc w:val="both"/>
      </w:pPr>
      <w:r>
        <w:rPr>
          <w:sz w:val="20"/>
        </w:rPr>
        <w:t xml:space="preserve">    Настоящим _____________________________________________________________</w:t>
      </w:r>
    </w:p>
    <w:p>
      <w:pPr>
        <w:pStyle w:val="1"/>
        <w:jc w:val="both"/>
      </w:pPr>
      <w:r>
        <w:rPr>
          <w:sz w:val="20"/>
        </w:rPr>
        <w:t xml:space="preserve">                  (указывается полное наименование юридического лица -</w:t>
      </w:r>
    </w:p>
    <w:p>
      <w:pPr>
        <w:pStyle w:val="1"/>
        <w:jc w:val="both"/>
      </w:pPr>
      <w:r>
        <w:rPr>
          <w:sz w:val="20"/>
        </w:rPr>
        <w:t xml:space="preserve">                                  управляющей компании)</w:t>
      </w:r>
    </w:p>
    <w:p>
      <w:pPr>
        <w:pStyle w:val="1"/>
        <w:jc w:val="both"/>
      </w:pPr>
      <w:r>
        <w:rPr>
          <w:sz w:val="20"/>
        </w:rPr>
        <w:t xml:space="preserve">обязуется    не   отчуждать   объект(-ы)   инфраструктуры   индустриального</w:t>
      </w:r>
    </w:p>
    <w:p>
      <w:pPr>
        <w:pStyle w:val="1"/>
        <w:jc w:val="both"/>
      </w:pPr>
      <w:r>
        <w:rPr>
          <w:sz w:val="20"/>
        </w:rPr>
        <w:t xml:space="preserve">(промышленного)   парка,   затраты   на   создание,  модернизацию  и  (или)</w:t>
      </w:r>
    </w:p>
    <w:p>
      <w:pPr>
        <w:pStyle w:val="1"/>
        <w:jc w:val="both"/>
      </w:pPr>
      <w:r>
        <w:rPr>
          <w:sz w:val="20"/>
        </w:rPr>
        <w:t xml:space="preserve">реконструкцию  которого(-ых)  планируются к возмещению путем предоставления</w:t>
      </w:r>
    </w:p>
    <w:p>
      <w:pPr>
        <w:pStyle w:val="1"/>
        <w:jc w:val="both"/>
      </w:pPr>
      <w:r>
        <w:rPr>
          <w:sz w:val="20"/>
        </w:rPr>
        <w:t xml:space="preserve">субсидии  в  соответствии  с Порядком предоставления субсидий из областного</w:t>
      </w:r>
    </w:p>
    <w:p>
      <w:pPr>
        <w:pStyle w:val="1"/>
        <w:jc w:val="both"/>
      </w:pPr>
      <w:r>
        <w:rPr>
          <w:sz w:val="20"/>
        </w:rPr>
        <w:t xml:space="preserve">бюджета   на   возмещение   затрат   управляющим  компаниям  индустриальных</w:t>
      </w:r>
    </w:p>
    <w:p>
      <w:pPr>
        <w:pStyle w:val="1"/>
        <w:jc w:val="both"/>
      </w:pPr>
      <w:r>
        <w:rPr>
          <w:sz w:val="20"/>
        </w:rPr>
        <w:t xml:space="preserve">(промышленных)  парков,  реализующим  проекты  по  созданию, модернизации и</w:t>
      </w:r>
    </w:p>
    <w:p>
      <w:pPr>
        <w:pStyle w:val="1"/>
        <w:jc w:val="both"/>
      </w:pPr>
      <w:r>
        <w:rPr>
          <w:sz w:val="20"/>
        </w:rPr>
        <w:t xml:space="preserve">(или)  реконструкции  объектов инфраструктуры индустриальных (промышленных)</w:t>
      </w:r>
    </w:p>
    <w:p>
      <w:pPr>
        <w:pStyle w:val="1"/>
        <w:jc w:val="both"/>
      </w:pPr>
      <w:r>
        <w:rPr>
          <w:sz w:val="20"/>
        </w:rPr>
        <w:t xml:space="preserve">парков,  утвержденным  постановлением Правительства Белгородской области от</w:t>
      </w:r>
    </w:p>
    <w:p>
      <w:pPr>
        <w:pStyle w:val="1"/>
        <w:jc w:val="both"/>
      </w:pPr>
      <w:r>
        <w:rPr>
          <w:sz w:val="20"/>
        </w:rPr>
        <w:t xml:space="preserve">"____"  __________  20_____  года  N ____, на основании возмездной сделки в</w:t>
      </w:r>
    </w:p>
    <w:p>
      <w:pPr>
        <w:pStyle w:val="1"/>
        <w:jc w:val="both"/>
      </w:pPr>
      <w:r>
        <w:rPr>
          <w:sz w:val="20"/>
        </w:rPr>
        <w:t xml:space="preserve">течение  всего  срока  реализации проекта по созданию, модернизации и (или)</w:t>
      </w:r>
    </w:p>
    <w:p>
      <w:pPr>
        <w:pStyle w:val="1"/>
        <w:jc w:val="both"/>
      </w:pPr>
      <w:r>
        <w:rPr>
          <w:sz w:val="20"/>
        </w:rPr>
        <w:t xml:space="preserve">реконструкции   объектов   инфраструктуры  индустриального  (промышленного)</w:t>
      </w:r>
    </w:p>
    <w:p>
      <w:pPr>
        <w:pStyle w:val="1"/>
        <w:jc w:val="both"/>
      </w:pPr>
      <w:r>
        <w:rPr>
          <w:sz w:val="20"/>
        </w:rPr>
        <w:t xml:space="preserve">парка,   необходимых   для   обеспечения  функционирования  индустриального</w:t>
      </w:r>
    </w:p>
    <w:p>
      <w:pPr>
        <w:pStyle w:val="1"/>
        <w:jc w:val="both"/>
      </w:pPr>
      <w:r>
        <w:rPr>
          <w:sz w:val="20"/>
        </w:rPr>
        <w:t xml:space="preserve">(промышленного) парка, начиная с года начала возмещения затрат.</w:t>
      </w:r>
    </w:p>
    <w:p>
      <w:pPr>
        <w:pStyle w:val="0"/>
      </w:pPr>
      <w:r>
        <w:rPr>
          <w:sz w:val="20"/>
        </w:rPr>
      </w:r>
    </w:p>
    <w:tbl>
      <w:tblPr>
        <w:tblInd w:w="0" w:type="dxa"/>
        <w:tblLayout w:type="fixed"/>
        <w:tblCellMar>
          <w:top w:w="102" w:type="dxa"/>
          <w:left w:w="62" w:type="dxa"/>
          <w:bottom w:w="102" w:type="dxa"/>
          <w:right w:w="62" w:type="dxa"/>
        </w:tblCellMar>
      </w:tblPr>
      <w:tblGrid>
        <w:gridCol w:w="3118"/>
        <w:gridCol w:w="1587"/>
        <w:gridCol w:w="907"/>
        <w:gridCol w:w="3458"/>
      </w:tblGrid>
      <w:tr>
        <w:tc>
          <w:tcPr>
            <w:tcW w:w="3118" w:type="dxa"/>
            <w:tcBorders>
              <w:top w:val="nil"/>
              <w:left w:val="nil"/>
              <w:bottom w:val="nil"/>
              <w:right w:val="nil"/>
            </w:tcBorders>
          </w:tcPr>
          <w:p>
            <w:pPr>
              <w:pStyle w:val="0"/>
              <w:jc w:val="center"/>
            </w:pPr>
            <w:r>
              <w:rPr>
                <w:sz w:val="20"/>
              </w:rPr>
              <w:t xml:space="preserve">____________________</w:t>
            </w:r>
          </w:p>
        </w:tc>
        <w:tc>
          <w:tcPr>
            <w:gridSpan w:val="2"/>
            <w:tcW w:w="2494" w:type="dxa"/>
            <w:tcBorders>
              <w:top w:val="nil"/>
              <w:left w:val="nil"/>
              <w:bottom w:val="nil"/>
              <w:right w:val="nil"/>
            </w:tcBorders>
          </w:tcPr>
          <w:p>
            <w:pPr>
              <w:pStyle w:val="0"/>
              <w:jc w:val="center"/>
            </w:pPr>
            <w:r>
              <w:rPr>
                <w:sz w:val="20"/>
              </w:rPr>
              <w:t xml:space="preserve">_____________</w:t>
            </w:r>
          </w:p>
        </w:tc>
        <w:tc>
          <w:tcPr>
            <w:tcW w:w="3458" w:type="dxa"/>
            <w:tcBorders>
              <w:top w:val="nil"/>
              <w:left w:val="nil"/>
              <w:bottom w:val="nil"/>
              <w:right w:val="nil"/>
            </w:tcBorders>
          </w:tcPr>
          <w:p>
            <w:pPr>
              <w:pStyle w:val="0"/>
              <w:jc w:val="center"/>
            </w:pPr>
            <w:r>
              <w:rPr>
                <w:sz w:val="20"/>
              </w:rPr>
              <w:t xml:space="preserve">____________________</w:t>
            </w:r>
          </w:p>
        </w:tc>
      </w:tr>
      <w:tr>
        <w:tc>
          <w:tcPr>
            <w:tcW w:w="3118" w:type="dxa"/>
            <w:tcBorders>
              <w:top w:val="nil"/>
              <w:left w:val="nil"/>
              <w:bottom w:val="nil"/>
              <w:right w:val="nil"/>
            </w:tcBorders>
          </w:tcPr>
          <w:p>
            <w:pPr>
              <w:pStyle w:val="0"/>
              <w:jc w:val="center"/>
            </w:pPr>
            <w:r>
              <w:rPr>
                <w:sz w:val="20"/>
              </w:rPr>
              <w:t xml:space="preserve">(должность)</w:t>
            </w:r>
          </w:p>
        </w:tc>
        <w:tc>
          <w:tcPr>
            <w:gridSpan w:val="2"/>
            <w:tcW w:w="2494" w:type="dxa"/>
            <w:tcBorders>
              <w:top w:val="nil"/>
              <w:left w:val="nil"/>
              <w:bottom w:val="nil"/>
              <w:right w:val="nil"/>
            </w:tcBorders>
          </w:tcPr>
          <w:p>
            <w:pPr>
              <w:pStyle w:val="0"/>
              <w:jc w:val="center"/>
            </w:pPr>
            <w:r>
              <w:rPr>
                <w:sz w:val="20"/>
              </w:rPr>
              <w:t xml:space="preserve">(подпись)</w:t>
            </w:r>
          </w:p>
        </w:tc>
        <w:tc>
          <w:tcPr>
            <w:tcW w:w="3458" w:type="dxa"/>
            <w:tcBorders>
              <w:top w:val="nil"/>
              <w:left w:val="nil"/>
              <w:bottom w:val="nil"/>
              <w:right w:val="nil"/>
            </w:tcBorders>
          </w:tcPr>
          <w:p>
            <w:pPr>
              <w:pStyle w:val="0"/>
              <w:jc w:val="center"/>
            </w:pPr>
            <w:r>
              <w:rPr>
                <w:sz w:val="20"/>
              </w:rPr>
              <w:t xml:space="preserve">(Ф.И.О.)</w:t>
            </w:r>
          </w:p>
        </w:tc>
      </w:tr>
      <w:tr>
        <w:tc>
          <w:tcPr>
            <w:tcW w:w="3118" w:type="dxa"/>
            <w:tcBorders>
              <w:top w:val="nil"/>
              <w:left w:val="nil"/>
              <w:bottom w:val="nil"/>
              <w:right w:val="nil"/>
            </w:tcBorders>
          </w:tcPr>
          <w:p>
            <w:pPr>
              <w:pStyle w:val="0"/>
              <w:jc w:val="center"/>
            </w:pPr>
            <w:r>
              <w:rPr>
                <w:sz w:val="20"/>
              </w:rPr>
            </w:r>
          </w:p>
        </w:tc>
        <w:tc>
          <w:tcPr>
            <w:gridSpan w:val="2"/>
            <w:tcW w:w="2494" w:type="dxa"/>
            <w:tcBorders>
              <w:top w:val="nil"/>
              <w:left w:val="nil"/>
              <w:bottom w:val="nil"/>
              <w:right w:val="nil"/>
            </w:tcBorders>
          </w:tcPr>
          <w:p>
            <w:pPr>
              <w:pStyle w:val="0"/>
              <w:jc w:val="center"/>
            </w:pPr>
            <w:r>
              <w:rPr>
                <w:sz w:val="20"/>
              </w:rPr>
            </w:r>
          </w:p>
        </w:tc>
        <w:tc>
          <w:tcPr>
            <w:tcW w:w="3458" w:type="dxa"/>
            <w:tcBorders>
              <w:top w:val="nil"/>
              <w:left w:val="nil"/>
              <w:bottom w:val="nil"/>
              <w:right w:val="nil"/>
            </w:tcBorders>
          </w:tcPr>
          <w:p>
            <w:pPr>
              <w:pStyle w:val="0"/>
              <w:jc w:val="center"/>
            </w:pPr>
            <w:r>
              <w:rPr>
                <w:sz w:val="20"/>
              </w:rPr>
            </w:r>
          </w:p>
        </w:tc>
      </w:tr>
      <w:tr>
        <w:tc>
          <w:tcPr>
            <w:tcW w:w="3118" w:type="dxa"/>
            <w:tcBorders>
              <w:top w:val="nil"/>
              <w:left w:val="nil"/>
              <w:bottom w:val="nil"/>
              <w:right w:val="nil"/>
            </w:tcBorders>
          </w:tcPr>
          <w:p>
            <w:pPr>
              <w:pStyle w:val="0"/>
              <w:jc w:val="right"/>
            </w:pPr>
            <w:r>
              <w:rPr>
                <w:sz w:val="20"/>
              </w:rPr>
              <w:t xml:space="preserve">М.П.</w:t>
            </w:r>
          </w:p>
        </w:tc>
        <w:tc>
          <w:tcPr>
            <w:tcW w:w="1587" w:type="dxa"/>
            <w:tcBorders>
              <w:top w:val="nil"/>
              <w:left w:val="nil"/>
              <w:bottom w:val="nil"/>
              <w:right w:val="nil"/>
            </w:tcBorders>
          </w:tcPr>
          <w:p>
            <w:pPr>
              <w:pStyle w:val="0"/>
              <w:jc w:val="center"/>
            </w:pPr>
            <w:r>
              <w:rPr>
                <w:sz w:val="20"/>
              </w:rPr>
            </w:r>
          </w:p>
        </w:tc>
        <w:tc>
          <w:tcPr>
            <w:gridSpan w:val="2"/>
            <w:tcW w:w="4365" w:type="dxa"/>
            <w:tcBorders>
              <w:top w:val="nil"/>
              <w:left w:val="nil"/>
              <w:bottom w:val="nil"/>
              <w:right w:val="nil"/>
            </w:tcBorders>
          </w:tcPr>
          <w:p>
            <w:pPr>
              <w:pStyle w:val="0"/>
              <w:jc w:val="right"/>
            </w:pPr>
            <w:r>
              <w:rPr>
                <w:sz w:val="20"/>
              </w:rPr>
              <w:t xml:space="preserve">"__" _________ 20____ года</w:t>
            </w:r>
          </w:p>
        </w:tc>
      </w:tr>
    </w:tbl>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3</w:t>
      </w:r>
    </w:p>
    <w:p>
      <w:pPr>
        <w:pStyle w:val="0"/>
        <w:jc w:val="right"/>
      </w:pPr>
      <w:r>
        <w:rPr>
          <w:sz w:val="20"/>
        </w:rPr>
        <w:t xml:space="preserve">к Порядку предоставления субсидий</w:t>
      </w:r>
    </w:p>
    <w:p>
      <w:pPr>
        <w:pStyle w:val="0"/>
        <w:jc w:val="right"/>
      </w:pPr>
      <w:r>
        <w:rPr>
          <w:sz w:val="20"/>
        </w:rPr>
        <w:t xml:space="preserve">из областного бюджета на возмещение</w:t>
      </w:r>
    </w:p>
    <w:p>
      <w:pPr>
        <w:pStyle w:val="0"/>
        <w:jc w:val="right"/>
      </w:pPr>
      <w:r>
        <w:rPr>
          <w:sz w:val="20"/>
        </w:rPr>
        <w:t xml:space="preserve">затрат управляющим компаниям индустриальных</w:t>
      </w:r>
    </w:p>
    <w:p>
      <w:pPr>
        <w:pStyle w:val="0"/>
        <w:jc w:val="right"/>
      </w:pPr>
      <w:r>
        <w:rPr>
          <w:sz w:val="20"/>
        </w:rPr>
        <w:t xml:space="preserve">(промышленных) парков, реализующим проекты по</w:t>
      </w:r>
    </w:p>
    <w:p>
      <w:pPr>
        <w:pStyle w:val="0"/>
        <w:jc w:val="right"/>
      </w:pPr>
      <w:r>
        <w:rPr>
          <w:sz w:val="20"/>
        </w:rPr>
        <w:t xml:space="preserve">созданию, модернизации и (или) реконструкции</w:t>
      </w:r>
    </w:p>
    <w:p>
      <w:pPr>
        <w:pStyle w:val="0"/>
        <w:jc w:val="right"/>
      </w:pPr>
      <w:r>
        <w:rPr>
          <w:sz w:val="20"/>
        </w:rPr>
        <w:t xml:space="preserve">объектов инфраструктуры индустриальных</w:t>
      </w:r>
    </w:p>
    <w:p>
      <w:pPr>
        <w:pStyle w:val="0"/>
        <w:jc w:val="right"/>
      </w:pPr>
      <w:r>
        <w:rPr>
          <w:sz w:val="20"/>
        </w:rPr>
        <w:t xml:space="preserve">(промышленных) парков</w:t>
      </w:r>
    </w:p>
    <w:p>
      <w:pPr>
        <w:pStyle w:val="0"/>
        <w:jc w:val="right"/>
      </w:pPr>
      <w:r>
        <w:rPr>
          <w:sz w:val="20"/>
        </w:rPr>
      </w:r>
    </w:p>
    <w:bookmarkStart w:id="1074" w:name="P1074"/>
    <w:bookmarkEnd w:id="1074"/>
    <w:p>
      <w:pPr>
        <w:pStyle w:val="0"/>
        <w:jc w:val="center"/>
      </w:pPr>
      <w:r>
        <w:rPr>
          <w:sz w:val="20"/>
        </w:rPr>
        <w:t xml:space="preserve">Справка о прогнозных значениях сумм федеральных налогов</w:t>
      </w:r>
    </w:p>
    <w:p>
      <w:pPr>
        <w:pStyle w:val="0"/>
        <w:jc w:val="center"/>
      </w:pPr>
      <w:r>
        <w:rPr>
          <w:sz w:val="20"/>
        </w:rPr>
        <w:t xml:space="preserve">и ввозных таможенных пошлин, подлежащих зачислению</w:t>
      </w:r>
    </w:p>
    <w:p>
      <w:pPr>
        <w:pStyle w:val="0"/>
        <w:jc w:val="center"/>
      </w:pPr>
      <w:r>
        <w:rPr>
          <w:sz w:val="20"/>
        </w:rPr>
        <w:t xml:space="preserve">в федеральный бюджет резидентами</w:t>
      </w:r>
    </w:p>
    <w:p>
      <w:pPr>
        <w:pStyle w:val="0"/>
        <w:jc w:val="center"/>
      </w:pPr>
      <w:r>
        <w:rPr>
          <w:sz w:val="20"/>
        </w:rPr>
        <w:t xml:space="preserve">____________________________________________________________</w:t>
      </w:r>
    </w:p>
    <w:p>
      <w:pPr>
        <w:pStyle w:val="0"/>
        <w:jc w:val="center"/>
      </w:pPr>
      <w:r>
        <w:rPr>
          <w:sz w:val="20"/>
        </w:rPr>
        <w:t xml:space="preserve">(указывается название индустриального (промышленного) парка)</w:t>
      </w:r>
    </w:p>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639"/>
        <w:gridCol w:w="829"/>
        <w:gridCol w:w="484"/>
        <w:gridCol w:w="409"/>
        <w:gridCol w:w="409"/>
        <w:gridCol w:w="409"/>
        <w:gridCol w:w="409"/>
        <w:gridCol w:w="484"/>
        <w:gridCol w:w="409"/>
        <w:gridCol w:w="409"/>
        <w:gridCol w:w="409"/>
        <w:gridCol w:w="409"/>
        <w:gridCol w:w="484"/>
        <w:gridCol w:w="409"/>
        <w:gridCol w:w="409"/>
        <w:gridCol w:w="409"/>
        <w:gridCol w:w="409"/>
        <w:gridCol w:w="510"/>
        <w:gridCol w:w="409"/>
        <w:gridCol w:w="409"/>
        <w:gridCol w:w="409"/>
        <w:gridCol w:w="409"/>
        <w:gridCol w:w="510"/>
        <w:gridCol w:w="409"/>
        <w:gridCol w:w="409"/>
        <w:gridCol w:w="409"/>
        <w:gridCol w:w="409"/>
      </w:tblGrid>
      <w:tr>
        <w:tc>
          <w:tcPr>
            <w:tcW w:w="454" w:type="dxa"/>
            <w:vAlign w:val="center"/>
            <w:vMerge w:val="restart"/>
          </w:tcPr>
          <w:p>
            <w:pPr>
              <w:pStyle w:val="0"/>
              <w:jc w:val="center"/>
            </w:pPr>
            <w:r>
              <w:rPr>
                <w:sz w:val="20"/>
              </w:rPr>
              <w:t xml:space="preserve">N п/п</w:t>
            </w:r>
          </w:p>
        </w:tc>
        <w:tc>
          <w:tcPr>
            <w:tcW w:w="1639" w:type="dxa"/>
            <w:vAlign w:val="center"/>
            <w:vMerge w:val="restart"/>
          </w:tcPr>
          <w:p>
            <w:pPr>
              <w:pStyle w:val="0"/>
              <w:jc w:val="center"/>
            </w:pPr>
            <w:r>
              <w:rPr>
                <w:sz w:val="20"/>
              </w:rPr>
              <w:t xml:space="preserve">Наименование</w:t>
            </w:r>
          </w:p>
        </w:tc>
        <w:tc>
          <w:tcPr>
            <w:tcW w:w="829" w:type="dxa"/>
            <w:vAlign w:val="center"/>
            <w:vMerge w:val="restart"/>
          </w:tcPr>
          <w:p>
            <w:pPr>
              <w:pStyle w:val="0"/>
              <w:jc w:val="center"/>
            </w:pPr>
            <w:r>
              <w:rPr>
                <w:sz w:val="20"/>
              </w:rPr>
              <w:t xml:space="preserve">Ед. изм.</w:t>
            </w:r>
          </w:p>
        </w:tc>
        <w:tc>
          <w:tcPr>
            <w:tcW w:w="484" w:type="dxa"/>
            <w:vAlign w:val="center"/>
            <w:vMerge w:val="restart"/>
          </w:tcPr>
          <w:p>
            <w:pPr>
              <w:pStyle w:val="0"/>
              <w:jc w:val="center"/>
            </w:pPr>
            <w:r>
              <w:rPr>
                <w:sz w:val="20"/>
              </w:rPr>
              <w:t xml:space="preserve">20_ год</w:t>
            </w:r>
          </w:p>
        </w:tc>
        <w:tc>
          <w:tcPr>
            <w:gridSpan w:val="4"/>
            <w:tcW w:w="1636" w:type="dxa"/>
            <w:vAlign w:val="center"/>
          </w:tcPr>
          <w:p>
            <w:pPr>
              <w:pStyle w:val="0"/>
              <w:jc w:val="center"/>
            </w:pPr>
            <w:r>
              <w:rPr>
                <w:sz w:val="20"/>
              </w:rPr>
              <w:t xml:space="preserve">в том числе:</w:t>
            </w:r>
          </w:p>
        </w:tc>
        <w:tc>
          <w:tcPr>
            <w:tcW w:w="484" w:type="dxa"/>
            <w:vAlign w:val="center"/>
            <w:vMerge w:val="restart"/>
          </w:tcPr>
          <w:p>
            <w:pPr>
              <w:pStyle w:val="0"/>
              <w:jc w:val="center"/>
            </w:pPr>
            <w:r>
              <w:rPr>
                <w:sz w:val="20"/>
              </w:rPr>
              <w:t xml:space="preserve">20_ год</w:t>
            </w:r>
          </w:p>
        </w:tc>
        <w:tc>
          <w:tcPr>
            <w:gridSpan w:val="4"/>
            <w:tcW w:w="1636" w:type="dxa"/>
            <w:vAlign w:val="center"/>
          </w:tcPr>
          <w:p>
            <w:pPr>
              <w:pStyle w:val="0"/>
              <w:jc w:val="center"/>
            </w:pPr>
            <w:r>
              <w:rPr>
                <w:sz w:val="20"/>
              </w:rPr>
              <w:t xml:space="preserve">в том числе:</w:t>
            </w:r>
          </w:p>
        </w:tc>
        <w:tc>
          <w:tcPr>
            <w:tcW w:w="484" w:type="dxa"/>
            <w:vAlign w:val="center"/>
            <w:vMerge w:val="restart"/>
          </w:tcPr>
          <w:p>
            <w:pPr>
              <w:pStyle w:val="0"/>
              <w:jc w:val="center"/>
            </w:pPr>
            <w:r>
              <w:rPr>
                <w:sz w:val="20"/>
              </w:rPr>
              <w:t xml:space="preserve">20_ год</w:t>
            </w:r>
          </w:p>
        </w:tc>
        <w:tc>
          <w:tcPr>
            <w:gridSpan w:val="4"/>
            <w:tcW w:w="1636" w:type="dxa"/>
            <w:vAlign w:val="center"/>
          </w:tcPr>
          <w:p>
            <w:pPr>
              <w:pStyle w:val="0"/>
              <w:jc w:val="center"/>
            </w:pPr>
            <w:r>
              <w:rPr>
                <w:sz w:val="20"/>
              </w:rPr>
              <w:t xml:space="preserve">в том числе:</w:t>
            </w:r>
          </w:p>
        </w:tc>
        <w:tc>
          <w:tcPr>
            <w:tcW w:w="510" w:type="dxa"/>
            <w:vAlign w:val="center"/>
            <w:vMerge w:val="restart"/>
          </w:tcPr>
          <w:p>
            <w:pPr>
              <w:pStyle w:val="0"/>
              <w:jc w:val="center"/>
            </w:pPr>
            <w:r>
              <w:rPr>
                <w:sz w:val="20"/>
              </w:rPr>
              <w:t xml:space="preserve">20_ год</w:t>
            </w:r>
          </w:p>
        </w:tc>
        <w:tc>
          <w:tcPr>
            <w:gridSpan w:val="4"/>
            <w:tcW w:w="1636" w:type="dxa"/>
            <w:vAlign w:val="center"/>
          </w:tcPr>
          <w:p>
            <w:pPr>
              <w:pStyle w:val="0"/>
              <w:jc w:val="center"/>
            </w:pPr>
            <w:r>
              <w:rPr>
                <w:sz w:val="20"/>
              </w:rPr>
              <w:t xml:space="preserve">в том числе:</w:t>
            </w:r>
          </w:p>
        </w:tc>
        <w:tc>
          <w:tcPr>
            <w:tcW w:w="510" w:type="dxa"/>
            <w:vAlign w:val="center"/>
            <w:vMerge w:val="restart"/>
          </w:tcPr>
          <w:p>
            <w:pPr>
              <w:pStyle w:val="0"/>
              <w:jc w:val="center"/>
            </w:pPr>
            <w:r>
              <w:rPr>
                <w:sz w:val="20"/>
              </w:rPr>
              <w:t xml:space="preserve">20_ год</w:t>
            </w:r>
          </w:p>
        </w:tc>
        <w:tc>
          <w:tcPr>
            <w:gridSpan w:val="4"/>
            <w:tcW w:w="1636" w:type="dxa"/>
            <w:vAlign w:val="center"/>
          </w:tcPr>
          <w:p>
            <w:pPr>
              <w:pStyle w:val="0"/>
              <w:jc w:val="center"/>
            </w:pPr>
            <w:r>
              <w:rPr>
                <w:sz w:val="20"/>
              </w:rPr>
              <w:t xml:space="preserve">в том числе:</w:t>
            </w:r>
          </w:p>
        </w:tc>
      </w:tr>
      <w:tr>
        <w:tc>
          <w:tcPr>
            <w:vMerge w:val="continue"/>
          </w:tcPr>
          <w:p/>
        </w:tc>
        <w:tc>
          <w:tcPr>
            <w:vMerge w:val="continue"/>
          </w:tcPr>
          <w:p/>
        </w:tc>
        <w:tc>
          <w:tcPr>
            <w:vMerge w:val="continue"/>
          </w:tcPr>
          <w:p/>
        </w:tc>
        <w:tc>
          <w:tcPr>
            <w:vMerge w:val="continue"/>
          </w:tcPr>
          <w:p/>
        </w:tc>
        <w:tc>
          <w:tcPr>
            <w:tcW w:w="409" w:type="dxa"/>
            <w:vAlign w:val="center"/>
          </w:tcPr>
          <w:p>
            <w:pPr>
              <w:pStyle w:val="0"/>
              <w:jc w:val="center"/>
            </w:pPr>
            <w:r>
              <w:rPr>
                <w:sz w:val="20"/>
              </w:rPr>
              <w:t xml:space="preserve">1 кв.</w:t>
            </w:r>
          </w:p>
        </w:tc>
        <w:tc>
          <w:tcPr>
            <w:tcW w:w="409" w:type="dxa"/>
            <w:vAlign w:val="center"/>
          </w:tcPr>
          <w:p>
            <w:pPr>
              <w:pStyle w:val="0"/>
              <w:jc w:val="center"/>
            </w:pPr>
            <w:r>
              <w:rPr>
                <w:sz w:val="20"/>
              </w:rPr>
              <w:t xml:space="preserve">2 кв.</w:t>
            </w:r>
          </w:p>
        </w:tc>
        <w:tc>
          <w:tcPr>
            <w:tcW w:w="409" w:type="dxa"/>
            <w:vAlign w:val="center"/>
          </w:tcPr>
          <w:p>
            <w:pPr>
              <w:pStyle w:val="0"/>
              <w:jc w:val="center"/>
            </w:pPr>
            <w:r>
              <w:rPr>
                <w:sz w:val="20"/>
              </w:rPr>
              <w:t xml:space="preserve">3 кв.</w:t>
            </w:r>
          </w:p>
        </w:tc>
        <w:tc>
          <w:tcPr>
            <w:tcW w:w="409" w:type="dxa"/>
            <w:vAlign w:val="center"/>
          </w:tcPr>
          <w:p>
            <w:pPr>
              <w:pStyle w:val="0"/>
              <w:jc w:val="center"/>
            </w:pPr>
            <w:r>
              <w:rPr>
                <w:sz w:val="20"/>
              </w:rPr>
              <w:t xml:space="preserve">4 кв.</w:t>
            </w:r>
          </w:p>
        </w:tc>
        <w:tc>
          <w:tcPr>
            <w:vMerge w:val="continue"/>
          </w:tcPr>
          <w:p/>
        </w:tc>
        <w:tc>
          <w:tcPr>
            <w:tcW w:w="409" w:type="dxa"/>
            <w:vAlign w:val="center"/>
          </w:tcPr>
          <w:p>
            <w:pPr>
              <w:pStyle w:val="0"/>
              <w:jc w:val="center"/>
            </w:pPr>
            <w:r>
              <w:rPr>
                <w:sz w:val="20"/>
              </w:rPr>
              <w:t xml:space="preserve">1 кв.</w:t>
            </w:r>
          </w:p>
        </w:tc>
        <w:tc>
          <w:tcPr>
            <w:tcW w:w="409" w:type="dxa"/>
            <w:vAlign w:val="center"/>
          </w:tcPr>
          <w:p>
            <w:pPr>
              <w:pStyle w:val="0"/>
              <w:jc w:val="center"/>
            </w:pPr>
            <w:r>
              <w:rPr>
                <w:sz w:val="20"/>
              </w:rPr>
              <w:t xml:space="preserve">2 кв.</w:t>
            </w:r>
          </w:p>
        </w:tc>
        <w:tc>
          <w:tcPr>
            <w:tcW w:w="409" w:type="dxa"/>
            <w:vAlign w:val="center"/>
          </w:tcPr>
          <w:p>
            <w:pPr>
              <w:pStyle w:val="0"/>
              <w:jc w:val="center"/>
            </w:pPr>
            <w:r>
              <w:rPr>
                <w:sz w:val="20"/>
              </w:rPr>
              <w:t xml:space="preserve">3 кв.</w:t>
            </w:r>
          </w:p>
        </w:tc>
        <w:tc>
          <w:tcPr>
            <w:tcW w:w="409" w:type="dxa"/>
            <w:vAlign w:val="center"/>
          </w:tcPr>
          <w:p>
            <w:pPr>
              <w:pStyle w:val="0"/>
              <w:jc w:val="center"/>
            </w:pPr>
            <w:r>
              <w:rPr>
                <w:sz w:val="20"/>
              </w:rPr>
              <w:t xml:space="preserve">4 кв.</w:t>
            </w:r>
          </w:p>
        </w:tc>
        <w:tc>
          <w:tcPr>
            <w:vMerge w:val="continue"/>
          </w:tcPr>
          <w:p/>
        </w:tc>
        <w:tc>
          <w:tcPr>
            <w:tcW w:w="409" w:type="dxa"/>
            <w:vAlign w:val="center"/>
          </w:tcPr>
          <w:p>
            <w:pPr>
              <w:pStyle w:val="0"/>
              <w:jc w:val="center"/>
            </w:pPr>
            <w:r>
              <w:rPr>
                <w:sz w:val="20"/>
              </w:rPr>
              <w:t xml:space="preserve">1 кв.</w:t>
            </w:r>
          </w:p>
        </w:tc>
        <w:tc>
          <w:tcPr>
            <w:tcW w:w="409" w:type="dxa"/>
            <w:vAlign w:val="center"/>
          </w:tcPr>
          <w:p>
            <w:pPr>
              <w:pStyle w:val="0"/>
              <w:jc w:val="center"/>
            </w:pPr>
            <w:r>
              <w:rPr>
                <w:sz w:val="20"/>
              </w:rPr>
              <w:t xml:space="preserve">2 кв.</w:t>
            </w:r>
          </w:p>
        </w:tc>
        <w:tc>
          <w:tcPr>
            <w:tcW w:w="409" w:type="dxa"/>
            <w:vAlign w:val="center"/>
          </w:tcPr>
          <w:p>
            <w:pPr>
              <w:pStyle w:val="0"/>
              <w:jc w:val="center"/>
            </w:pPr>
            <w:r>
              <w:rPr>
                <w:sz w:val="20"/>
              </w:rPr>
              <w:t xml:space="preserve">3 кв.</w:t>
            </w:r>
          </w:p>
        </w:tc>
        <w:tc>
          <w:tcPr>
            <w:tcW w:w="409" w:type="dxa"/>
            <w:vAlign w:val="center"/>
          </w:tcPr>
          <w:p>
            <w:pPr>
              <w:pStyle w:val="0"/>
              <w:jc w:val="center"/>
            </w:pPr>
            <w:r>
              <w:rPr>
                <w:sz w:val="20"/>
              </w:rPr>
              <w:t xml:space="preserve">4 кв.</w:t>
            </w:r>
          </w:p>
        </w:tc>
        <w:tc>
          <w:tcPr>
            <w:vMerge w:val="continue"/>
          </w:tcPr>
          <w:p/>
        </w:tc>
        <w:tc>
          <w:tcPr>
            <w:tcW w:w="409" w:type="dxa"/>
            <w:vAlign w:val="center"/>
          </w:tcPr>
          <w:p>
            <w:pPr>
              <w:pStyle w:val="0"/>
              <w:jc w:val="center"/>
            </w:pPr>
            <w:r>
              <w:rPr>
                <w:sz w:val="20"/>
              </w:rPr>
              <w:t xml:space="preserve">1 кв.</w:t>
            </w:r>
          </w:p>
        </w:tc>
        <w:tc>
          <w:tcPr>
            <w:tcW w:w="409" w:type="dxa"/>
            <w:vAlign w:val="center"/>
          </w:tcPr>
          <w:p>
            <w:pPr>
              <w:pStyle w:val="0"/>
              <w:jc w:val="center"/>
            </w:pPr>
            <w:r>
              <w:rPr>
                <w:sz w:val="20"/>
              </w:rPr>
              <w:t xml:space="preserve">2 кв.</w:t>
            </w:r>
          </w:p>
        </w:tc>
        <w:tc>
          <w:tcPr>
            <w:tcW w:w="409" w:type="dxa"/>
            <w:vAlign w:val="center"/>
          </w:tcPr>
          <w:p>
            <w:pPr>
              <w:pStyle w:val="0"/>
              <w:jc w:val="center"/>
            </w:pPr>
            <w:r>
              <w:rPr>
                <w:sz w:val="20"/>
              </w:rPr>
              <w:t xml:space="preserve">3 кв.</w:t>
            </w:r>
          </w:p>
        </w:tc>
        <w:tc>
          <w:tcPr>
            <w:tcW w:w="409" w:type="dxa"/>
            <w:vAlign w:val="center"/>
          </w:tcPr>
          <w:p>
            <w:pPr>
              <w:pStyle w:val="0"/>
              <w:jc w:val="center"/>
            </w:pPr>
            <w:r>
              <w:rPr>
                <w:sz w:val="20"/>
              </w:rPr>
              <w:t xml:space="preserve">4 кв.</w:t>
            </w:r>
          </w:p>
        </w:tc>
        <w:tc>
          <w:tcPr>
            <w:vMerge w:val="continue"/>
          </w:tcPr>
          <w:p/>
        </w:tc>
        <w:tc>
          <w:tcPr>
            <w:tcW w:w="409" w:type="dxa"/>
            <w:vAlign w:val="center"/>
          </w:tcPr>
          <w:p>
            <w:pPr>
              <w:pStyle w:val="0"/>
              <w:jc w:val="center"/>
            </w:pPr>
            <w:r>
              <w:rPr>
                <w:sz w:val="20"/>
              </w:rPr>
              <w:t xml:space="preserve">1 кв.</w:t>
            </w:r>
          </w:p>
        </w:tc>
        <w:tc>
          <w:tcPr>
            <w:tcW w:w="409" w:type="dxa"/>
            <w:vAlign w:val="center"/>
          </w:tcPr>
          <w:p>
            <w:pPr>
              <w:pStyle w:val="0"/>
              <w:jc w:val="center"/>
            </w:pPr>
            <w:r>
              <w:rPr>
                <w:sz w:val="20"/>
              </w:rPr>
              <w:t xml:space="preserve">2 кв.</w:t>
            </w:r>
          </w:p>
        </w:tc>
        <w:tc>
          <w:tcPr>
            <w:tcW w:w="409" w:type="dxa"/>
            <w:vAlign w:val="center"/>
          </w:tcPr>
          <w:p>
            <w:pPr>
              <w:pStyle w:val="0"/>
              <w:jc w:val="center"/>
            </w:pPr>
            <w:r>
              <w:rPr>
                <w:sz w:val="20"/>
              </w:rPr>
              <w:t xml:space="preserve">3 кв.</w:t>
            </w:r>
          </w:p>
        </w:tc>
        <w:tc>
          <w:tcPr>
            <w:tcW w:w="409" w:type="dxa"/>
            <w:vAlign w:val="center"/>
          </w:tcPr>
          <w:p>
            <w:pPr>
              <w:pStyle w:val="0"/>
              <w:jc w:val="center"/>
            </w:pPr>
            <w:r>
              <w:rPr>
                <w:sz w:val="20"/>
              </w:rPr>
              <w:t xml:space="preserve">4 кв.</w:t>
            </w:r>
          </w:p>
        </w:tc>
      </w:tr>
      <w:tr>
        <w:tc>
          <w:tcPr>
            <w:tcW w:w="454" w:type="dxa"/>
            <w:vAlign w:val="center"/>
          </w:tcPr>
          <w:p>
            <w:pPr>
              <w:pStyle w:val="0"/>
            </w:pPr>
            <w:r>
              <w:rPr>
                <w:sz w:val="20"/>
              </w:rPr>
              <w:t xml:space="preserve">1.</w:t>
            </w:r>
          </w:p>
        </w:tc>
        <w:tc>
          <w:tcPr>
            <w:tcW w:w="1639" w:type="dxa"/>
            <w:vAlign w:val="center"/>
          </w:tcPr>
          <w:p>
            <w:pPr>
              <w:pStyle w:val="0"/>
            </w:pPr>
            <w:r>
              <w:rPr>
                <w:sz w:val="20"/>
              </w:rPr>
              <w:t xml:space="preserve">Налог на прибыль организаций</w:t>
            </w:r>
          </w:p>
        </w:tc>
        <w:tc>
          <w:tcPr>
            <w:tcW w:w="829" w:type="dxa"/>
            <w:vAlign w:val="center"/>
          </w:tcPr>
          <w:p>
            <w:pPr>
              <w:pStyle w:val="0"/>
              <w:jc w:val="center"/>
            </w:pPr>
            <w:r>
              <w:rPr>
                <w:sz w:val="20"/>
              </w:rPr>
              <w:t xml:space="preserve">тыс. рублей</w:t>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510"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510"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r>
      <w:tr>
        <w:tc>
          <w:tcPr>
            <w:tcW w:w="454" w:type="dxa"/>
            <w:vAlign w:val="center"/>
          </w:tcPr>
          <w:p>
            <w:pPr>
              <w:pStyle w:val="0"/>
              <w:jc w:val="both"/>
            </w:pPr>
            <w:r>
              <w:rPr>
                <w:sz w:val="20"/>
              </w:rPr>
              <w:t xml:space="preserve">2.</w:t>
            </w:r>
          </w:p>
        </w:tc>
        <w:tc>
          <w:tcPr>
            <w:tcW w:w="1639" w:type="dxa"/>
            <w:vAlign w:val="center"/>
          </w:tcPr>
          <w:p>
            <w:pPr>
              <w:pStyle w:val="0"/>
            </w:pPr>
            <w:r>
              <w:rPr>
                <w:sz w:val="20"/>
              </w:rPr>
              <w:t xml:space="preserve">Налог на добавленную стоимость</w:t>
            </w:r>
          </w:p>
        </w:tc>
        <w:tc>
          <w:tcPr>
            <w:tcW w:w="829" w:type="dxa"/>
            <w:vAlign w:val="center"/>
          </w:tcPr>
          <w:p>
            <w:pPr>
              <w:pStyle w:val="0"/>
              <w:jc w:val="center"/>
            </w:pPr>
            <w:r>
              <w:rPr>
                <w:sz w:val="20"/>
              </w:rPr>
              <w:t xml:space="preserve">тыс. рублей</w:t>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510"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510"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r>
      <w:tr>
        <w:tc>
          <w:tcPr>
            <w:tcW w:w="454" w:type="dxa"/>
            <w:vAlign w:val="center"/>
          </w:tcPr>
          <w:p>
            <w:pPr>
              <w:pStyle w:val="0"/>
              <w:jc w:val="both"/>
            </w:pPr>
            <w:r>
              <w:rPr>
                <w:sz w:val="20"/>
              </w:rPr>
              <w:t xml:space="preserve">3.</w:t>
            </w:r>
          </w:p>
        </w:tc>
        <w:tc>
          <w:tcPr>
            <w:tcW w:w="1639" w:type="dxa"/>
            <w:vAlign w:val="center"/>
          </w:tcPr>
          <w:p>
            <w:pPr>
              <w:pStyle w:val="0"/>
            </w:pPr>
            <w:r>
              <w:rPr>
                <w:sz w:val="20"/>
              </w:rPr>
              <w:t xml:space="preserve">Акцизы на автомобили легковые и мотоциклы</w:t>
            </w:r>
          </w:p>
        </w:tc>
        <w:tc>
          <w:tcPr>
            <w:tcW w:w="829" w:type="dxa"/>
            <w:vAlign w:val="center"/>
          </w:tcPr>
          <w:p>
            <w:pPr>
              <w:pStyle w:val="0"/>
              <w:jc w:val="center"/>
            </w:pPr>
            <w:r>
              <w:rPr>
                <w:sz w:val="20"/>
              </w:rPr>
              <w:t xml:space="preserve">тыс. рублей</w:t>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510"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510"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r>
      <w:tr>
        <w:tc>
          <w:tcPr>
            <w:tcW w:w="454" w:type="dxa"/>
            <w:vAlign w:val="center"/>
          </w:tcPr>
          <w:p>
            <w:pPr>
              <w:pStyle w:val="0"/>
              <w:jc w:val="both"/>
            </w:pPr>
            <w:r>
              <w:rPr>
                <w:sz w:val="20"/>
              </w:rPr>
              <w:t xml:space="preserve">4.</w:t>
            </w:r>
          </w:p>
        </w:tc>
        <w:tc>
          <w:tcPr>
            <w:tcW w:w="1639" w:type="dxa"/>
            <w:vAlign w:val="center"/>
          </w:tcPr>
          <w:p>
            <w:pPr>
              <w:pStyle w:val="0"/>
            </w:pPr>
            <w:r>
              <w:rPr>
                <w:sz w:val="20"/>
              </w:rPr>
              <w:t xml:space="preserve">Ввозные таможенные пошлины</w:t>
            </w:r>
          </w:p>
        </w:tc>
        <w:tc>
          <w:tcPr>
            <w:tcW w:w="829" w:type="dxa"/>
            <w:vAlign w:val="center"/>
          </w:tcPr>
          <w:p>
            <w:pPr>
              <w:pStyle w:val="0"/>
              <w:jc w:val="center"/>
            </w:pPr>
            <w:r>
              <w:rPr>
                <w:sz w:val="20"/>
              </w:rPr>
              <w:t xml:space="preserve">тыс. рублей</w:t>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84"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510"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510"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c>
          <w:tcPr>
            <w:tcW w:w="409" w:type="dxa"/>
            <w:vAlign w:val="center"/>
          </w:tcPr>
          <w:p>
            <w:pPr>
              <w:pStyle w:val="0"/>
              <w:jc w:val="both"/>
            </w:pPr>
            <w:r>
              <w:rPr>
                <w:sz w:val="20"/>
              </w:rPr>
            </w:r>
          </w:p>
        </w:tc>
      </w:tr>
    </w:tbl>
    <w:p>
      <w:pPr>
        <w:sectPr>
          <w:headerReference w:type="default" r:id="rId118"/>
          <w:headerReference w:type="first" r:id="rId118"/>
          <w:footerReference w:type="default" r:id="rId119"/>
          <w:footerReference w:type="first" r:id="rId119"/>
          <w:pgSz w:w="16838" w:h="11906" w:orient="landscape"/>
          <w:pgMar w:top="1133" w:right="1440" w:bottom="566" w:left="1440" w:header="0" w:footer="0" w:gutter="0"/>
          <w:titlePg/>
        </w:sectPr>
      </w:pPr>
    </w:p>
    <w:p>
      <w:pPr>
        <w:pStyle w:val="0"/>
      </w:pPr>
      <w:r>
        <w:rPr>
          <w:sz w:val="20"/>
        </w:rPr>
      </w:r>
    </w:p>
    <w:tbl>
      <w:tblPr>
        <w:tblInd w:w="0" w:type="dxa"/>
        <w:tblLayout w:type="fixed"/>
        <w:tblCellMar>
          <w:top w:w="102" w:type="dxa"/>
          <w:left w:w="62" w:type="dxa"/>
          <w:bottom w:w="102" w:type="dxa"/>
          <w:right w:w="62" w:type="dxa"/>
        </w:tblCellMar>
      </w:tblPr>
      <w:tblGrid>
        <w:gridCol w:w="2778"/>
        <w:gridCol w:w="619"/>
        <w:gridCol w:w="340"/>
        <w:gridCol w:w="604"/>
        <w:gridCol w:w="409"/>
        <w:gridCol w:w="409"/>
        <w:gridCol w:w="409"/>
        <w:gridCol w:w="340"/>
        <w:gridCol w:w="340"/>
        <w:gridCol w:w="2778"/>
      </w:tblGrid>
      <w:tr>
        <w:tc>
          <w:tcPr>
            <w:gridSpan w:val="2"/>
            <w:tcW w:w="3397" w:type="dxa"/>
            <w:vAlign w:val="bottom"/>
            <w:tcBorders>
              <w:top w:val="nil"/>
              <w:left w:val="nil"/>
              <w:bottom w:val="nil"/>
              <w:right w:val="nil"/>
            </w:tcBorders>
          </w:tcPr>
          <w:p>
            <w:pPr>
              <w:pStyle w:val="0"/>
              <w:jc w:val="center"/>
            </w:pPr>
            <w:r>
              <w:rPr>
                <w:sz w:val="20"/>
              </w:rPr>
              <w:t xml:space="preserve">____________________</w:t>
            </w:r>
          </w:p>
        </w:tc>
        <w:tc>
          <w:tcPr>
            <w:tcW w:w="340" w:type="dxa"/>
            <w:tcBorders>
              <w:top w:val="nil"/>
              <w:left w:val="nil"/>
              <w:bottom w:val="nil"/>
              <w:right w:val="nil"/>
            </w:tcBorders>
            <w:vMerge w:val="restart"/>
          </w:tcPr>
          <w:p>
            <w:pPr>
              <w:pStyle w:val="0"/>
              <w:jc w:val="center"/>
            </w:pPr>
            <w:r>
              <w:rPr>
                <w:sz w:val="20"/>
              </w:rPr>
            </w:r>
          </w:p>
        </w:tc>
        <w:tc>
          <w:tcPr>
            <w:gridSpan w:val="4"/>
            <w:tcW w:w="1831" w:type="dxa"/>
            <w:vAlign w:val="bottom"/>
            <w:tcBorders>
              <w:top w:val="nil"/>
              <w:left w:val="nil"/>
              <w:bottom w:val="nil"/>
              <w:right w:val="nil"/>
            </w:tcBorders>
          </w:tcPr>
          <w:p>
            <w:pPr>
              <w:pStyle w:val="0"/>
              <w:jc w:val="center"/>
            </w:pPr>
            <w:r>
              <w:rPr>
                <w:sz w:val="20"/>
              </w:rPr>
              <w:t xml:space="preserve">_____________</w:t>
            </w:r>
          </w:p>
        </w:tc>
        <w:tc>
          <w:tcPr>
            <w:tcW w:w="340" w:type="dxa"/>
            <w:tcBorders>
              <w:top w:val="nil"/>
              <w:left w:val="nil"/>
              <w:bottom w:val="nil"/>
              <w:right w:val="nil"/>
            </w:tcBorders>
            <w:vMerge w:val="restart"/>
          </w:tcPr>
          <w:p>
            <w:pPr>
              <w:pStyle w:val="0"/>
              <w:jc w:val="center"/>
            </w:pPr>
            <w:r>
              <w:rPr>
                <w:sz w:val="20"/>
              </w:rPr>
            </w:r>
          </w:p>
        </w:tc>
        <w:tc>
          <w:tcPr>
            <w:tcW w:w="340" w:type="dxa"/>
            <w:tcBorders>
              <w:top w:val="nil"/>
              <w:left w:val="nil"/>
              <w:bottom w:val="nil"/>
              <w:right w:val="nil"/>
            </w:tcBorders>
            <w:vMerge w:val="restart"/>
          </w:tcPr>
          <w:p>
            <w:pPr>
              <w:pStyle w:val="0"/>
            </w:pPr>
            <w:r>
              <w:rPr>
                <w:sz w:val="20"/>
              </w:rPr>
            </w:r>
          </w:p>
        </w:tc>
        <w:tc>
          <w:tcPr>
            <w:tcW w:w="2778" w:type="dxa"/>
            <w:vAlign w:val="bottom"/>
            <w:tcBorders>
              <w:top w:val="nil"/>
              <w:left w:val="nil"/>
              <w:bottom w:val="nil"/>
              <w:right w:val="nil"/>
            </w:tcBorders>
          </w:tcPr>
          <w:p>
            <w:pPr>
              <w:pStyle w:val="0"/>
              <w:jc w:val="center"/>
            </w:pPr>
            <w:r>
              <w:rPr>
                <w:sz w:val="20"/>
              </w:rPr>
              <w:t xml:space="preserve">____________________</w:t>
            </w:r>
          </w:p>
        </w:tc>
      </w:tr>
      <w:tr>
        <w:tc>
          <w:tcPr>
            <w:gridSpan w:val="2"/>
            <w:tcW w:w="3397" w:type="dxa"/>
            <w:vAlign w:val="center"/>
            <w:tcBorders>
              <w:top w:val="nil"/>
              <w:left w:val="nil"/>
              <w:bottom w:val="nil"/>
              <w:right w:val="nil"/>
            </w:tcBorders>
          </w:tcPr>
          <w:p>
            <w:pPr>
              <w:pStyle w:val="0"/>
              <w:jc w:val="center"/>
            </w:pPr>
            <w:r>
              <w:rPr>
                <w:sz w:val="20"/>
              </w:rPr>
              <w:t xml:space="preserve">(должность)</w:t>
            </w:r>
          </w:p>
        </w:tc>
        <w:tc>
          <w:tcPr>
            <w:tcBorders>
              <w:top w:val="nil"/>
              <w:left w:val="nil"/>
              <w:bottom w:val="nil"/>
              <w:right w:val="nil"/>
            </w:tcBorders>
            <w:vMerge w:val="continue"/>
          </w:tcPr>
          <w:p/>
        </w:tc>
        <w:tc>
          <w:tcPr>
            <w:gridSpan w:val="4"/>
            <w:tcW w:w="1831" w:type="dxa"/>
            <w:vAlign w:val="center"/>
            <w:tcBorders>
              <w:top w:val="nil"/>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Borders>
              <w:top w:val="nil"/>
              <w:left w:val="nil"/>
              <w:bottom w:val="nil"/>
              <w:right w:val="nil"/>
            </w:tcBorders>
            <w:vMerge w:val="continue"/>
          </w:tcPr>
          <w:p/>
        </w:tc>
        <w:tc>
          <w:tcPr>
            <w:tcW w:w="2778" w:type="dxa"/>
            <w:vAlign w:val="center"/>
            <w:tcBorders>
              <w:top w:val="nil"/>
              <w:left w:val="nil"/>
              <w:bottom w:val="nil"/>
              <w:right w:val="nil"/>
            </w:tcBorders>
          </w:tcPr>
          <w:p>
            <w:pPr>
              <w:pStyle w:val="0"/>
              <w:jc w:val="center"/>
            </w:pPr>
            <w:r>
              <w:rPr>
                <w:sz w:val="20"/>
              </w:rPr>
              <w:t xml:space="preserve">(Ф.И.О.)</w:t>
            </w:r>
          </w:p>
        </w:tc>
      </w:tr>
      <w:tr>
        <w:tc>
          <w:tcPr>
            <w:tcW w:w="2778" w:type="dxa"/>
            <w:tcBorders>
              <w:top w:val="nil"/>
              <w:left w:val="nil"/>
              <w:bottom w:val="nil"/>
              <w:right w:val="nil"/>
            </w:tcBorders>
          </w:tcPr>
          <w:p>
            <w:pPr>
              <w:pStyle w:val="0"/>
            </w:pPr>
            <w:r>
              <w:rPr>
                <w:sz w:val="20"/>
              </w:rPr>
            </w:r>
          </w:p>
        </w:tc>
        <w:tc>
          <w:tcPr>
            <w:tcW w:w="619" w:type="dxa"/>
            <w:tcBorders>
              <w:top w:val="nil"/>
              <w:left w:val="nil"/>
              <w:bottom w:val="nil"/>
              <w:right w:val="nil"/>
            </w:tcBorders>
          </w:tcPr>
          <w:p>
            <w:pPr>
              <w:pStyle w:val="0"/>
              <w:jc w:val="right"/>
            </w:pPr>
            <w:r>
              <w:rPr>
                <w:sz w:val="20"/>
              </w:rPr>
              <w:t xml:space="preserve">М.П.</w:t>
            </w:r>
          </w:p>
        </w:tc>
        <w:tc>
          <w:tcPr>
            <w:tcW w:w="340" w:type="dxa"/>
            <w:tcBorders>
              <w:top w:val="nil"/>
              <w:left w:val="nil"/>
              <w:bottom w:val="nil"/>
              <w:right w:val="nil"/>
            </w:tcBorders>
          </w:tcPr>
          <w:p>
            <w:pPr>
              <w:pStyle w:val="0"/>
              <w:jc w:val="right"/>
            </w:pPr>
            <w:r>
              <w:rPr>
                <w:sz w:val="20"/>
              </w:rPr>
            </w:r>
          </w:p>
        </w:tc>
        <w:tc>
          <w:tcPr>
            <w:tcW w:w="604" w:type="dxa"/>
            <w:vAlign w:val="bottom"/>
            <w:tcBorders>
              <w:top w:val="nil"/>
              <w:left w:val="nil"/>
              <w:bottom w:val="nil"/>
              <w:right w:val="nil"/>
            </w:tcBorders>
          </w:tcPr>
          <w:p>
            <w:pPr>
              <w:pStyle w:val="0"/>
            </w:pPr>
            <w:r>
              <w:rPr>
                <w:sz w:val="20"/>
              </w:rPr>
            </w:r>
          </w:p>
        </w:tc>
        <w:tc>
          <w:tcPr>
            <w:tcW w:w="409" w:type="dxa"/>
            <w:vAlign w:val="bottom"/>
            <w:tcBorders>
              <w:top w:val="nil"/>
              <w:left w:val="nil"/>
              <w:bottom w:val="nil"/>
              <w:right w:val="nil"/>
            </w:tcBorders>
          </w:tcPr>
          <w:p>
            <w:pPr>
              <w:pStyle w:val="0"/>
            </w:pPr>
            <w:r>
              <w:rPr>
                <w:sz w:val="20"/>
              </w:rPr>
            </w:r>
          </w:p>
        </w:tc>
        <w:tc>
          <w:tcPr>
            <w:tcW w:w="409" w:type="dxa"/>
            <w:vAlign w:val="bottom"/>
            <w:tcBorders>
              <w:top w:val="nil"/>
              <w:left w:val="nil"/>
              <w:bottom w:val="nil"/>
              <w:right w:val="nil"/>
            </w:tcBorders>
          </w:tcPr>
          <w:p>
            <w:pPr>
              <w:pStyle w:val="0"/>
            </w:pPr>
            <w:r>
              <w:rPr>
                <w:sz w:val="20"/>
              </w:rPr>
            </w:r>
          </w:p>
        </w:tc>
        <w:tc>
          <w:tcPr>
            <w:tcW w:w="409" w:type="dxa"/>
            <w:vAlign w:val="bottom"/>
            <w:tcBorders>
              <w:top w:val="nil"/>
              <w:left w:val="nil"/>
              <w:bottom w:val="nil"/>
              <w:right w:val="nil"/>
            </w:tcBorders>
          </w:tcPr>
          <w:p>
            <w:pPr>
              <w:pStyle w:val="0"/>
            </w:pPr>
            <w:r>
              <w:rPr>
                <w:sz w:val="20"/>
              </w:rPr>
            </w:r>
          </w:p>
        </w:tc>
        <w:tc>
          <w:tcPr>
            <w:tcBorders>
              <w:top w:val="nil"/>
              <w:left w:val="nil"/>
              <w:bottom w:val="nil"/>
              <w:right w:val="nil"/>
            </w:tcBorders>
            <w:vMerge w:val="continue"/>
          </w:tcPr>
          <w:p/>
        </w:tc>
        <w:tc>
          <w:tcPr>
            <w:gridSpan w:val="2"/>
            <w:tcW w:w="3118" w:type="dxa"/>
            <w:vAlign w:val="bottom"/>
            <w:tcBorders>
              <w:top w:val="nil"/>
              <w:left w:val="nil"/>
              <w:bottom w:val="nil"/>
              <w:right w:val="nil"/>
            </w:tcBorders>
          </w:tcPr>
          <w:p>
            <w:pPr>
              <w:pStyle w:val="0"/>
              <w:jc w:val="right"/>
            </w:pPr>
            <w:r>
              <w:rPr>
                <w:sz w:val="20"/>
              </w:rPr>
              <w:t xml:space="preserve">"__" _________ 20____ года</w:t>
            </w:r>
          </w:p>
        </w:tc>
      </w:tr>
    </w:tbl>
    <w:p>
      <w:pPr>
        <w:pStyle w:val="0"/>
      </w:pPr>
      <w:r>
        <w:rPr>
          <w:sz w:val="20"/>
        </w:rPr>
      </w:r>
    </w:p>
    <w:p>
      <w:pPr>
        <w:pStyle w:val="0"/>
      </w:pPr>
      <w:r>
        <w:rPr>
          <w:sz w:val="20"/>
        </w:rPr>
      </w:r>
    </w:p>
    <w:p>
      <w:pPr>
        <w:pStyle w:val="0"/>
      </w:pPr>
      <w:r>
        <w:rPr>
          <w:sz w:val="20"/>
        </w:rPr>
      </w:r>
    </w:p>
    <w:p>
      <w:pPr>
        <w:pStyle w:val="0"/>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Порядку предоставления субсидий</w:t>
      </w:r>
    </w:p>
    <w:p>
      <w:pPr>
        <w:pStyle w:val="0"/>
        <w:jc w:val="right"/>
      </w:pPr>
      <w:r>
        <w:rPr>
          <w:sz w:val="20"/>
        </w:rPr>
        <w:t xml:space="preserve">из областного бюджета на возмещение</w:t>
      </w:r>
    </w:p>
    <w:p>
      <w:pPr>
        <w:pStyle w:val="0"/>
        <w:jc w:val="right"/>
      </w:pPr>
      <w:r>
        <w:rPr>
          <w:sz w:val="20"/>
        </w:rPr>
        <w:t xml:space="preserve">затрат управляющим компаниям индустриальных</w:t>
      </w:r>
    </w:p>
    <w:p>
      <w:pPr>
        <w:pStyle w:val="0"/>
        <w:jc w:val="right"/>
      </w:pPr>
      <w:r>
        <w:rPr>
          <w:sz w:val="20"/>
        </w:rPr>
        <w:t xml:space="preserve">(промышленных) парков, реализующим проекты по</w:t>
      </w:r>
    </w:p>
    <w:p>
      <w:pPr>
        <w:pStyle w:val="0"/>
        <w:jc w:val="right"/>
      </w:pPr>
      <w:r>
        <w:rPr>
          <w:sz w:val="20"/>
        </w:rPr>
        <w:t xml:space="preserve">созданию, модернизации и (или) реконструкции</w:t>
      </w:r>
    </w:p>
    <w:p>
      <w:pPr>
        <w:pStyle w:val="0"/>
        <w:jc w:val="right"/>
      </w:pPr>
      <w:r>
        <w:rPr>
          <w:sz w:val="20"/>
        </w:rPr>
        <w:t xml:space="preserve">объектов инфраструктуры индустриальных</w:t>
      </w:r>
    </w:p>
    <w:p>
      <w:pPr>
        <w:pStyle w:val="0"/>
        <w:jc w:val="right"/>
      </w:pPr>
      <w:r>
        <w:rPr>
          <w:sz w:val="20"/>
        </w:rPr>
        <w:t xml:space="preserve">(промышленных) парков</w:t>
      </w:r>
    </w:p>
    <w:p>
      <w:pPr>
        <w:pStyle w:val="0"/>
        <w:jc w:val="both"/>
      </w:pPr>
      <w:r>
        <w:rPr>
          <w:sz w:val="20"/>
        </w:rPr>
      </w:r>
    </w:p>
    <w:p>
      <w:pPr>
        <w:pStyle w:val="0"/>
        <w:jc w:val="right"/>
      </w:pPr>
      <w:r>
        <w:rPr>
          <w:sz w:val="20"/>
        </w:rPr>
        <w:t xml:space="preserve">Форма</w:t>
      </w:r>
    </w:p>
    <w:p>
      <w:pPr>
        <w:pStyle w:val="0"/>
        <w:jc w:val="both"/>
      </w:pPr>
      <w:r>
        <w:rPr>
          <w:sz w:val="20"/>
        </w:rPr>
      </w:r>
    </w:p>
    <w:bookmarkStart w:id="1259" w:name="P1259"/>
    <w:bookmarkEnd w:id="1259"/>
    <w:p>
      <w:pPr>
        <w:pStyle w:val="1"/>
        <w:jc w:val="both"/>
      </w:pPr>
      <w:r>
        <w:rPr>
          <w:sz w:val="20"/>
        </w:rPr>
        <w:t xml:space="preserve">                               Обязательство</w:t>
      </w:r>
    </w:p>
    <w:p>
      <w:pPr>
        <w:pStyle w:val="1"/>
        <w:jc w:val="both"/>
      </w:pPr>
      <w:r>
        <w:rPr>
          <w:sz w:val="20"/>
        </w:rPr>
      </w:r>
    </w:p>
    <w:p>
      <w:pPr>
        <w:pStyle w:val="1"/>
        <w:jc w:val="both"/>
      </w:pPr>
      <w:r>
        <w:rPr>
          <w:sz w:val="20"/>
        </w:rPr>
        <w:t xml:space="preserve">    Настоящим _____________________________________________________________</w:t>
      </w:r>
    </w:p>
    <w:p>
      <w:pPr>
        <w:pStyle w:val="1"/>
        <w:jc w:val="both"/>
      </w:pPr>
      <w:r>
        <w:rPr>
          <w:sz w:val="20"/>
        </w:rPr>
        <w:t xml:space="preserve">                  (указывается полное наименование юридического лица -</w:t>
      </w:r>
    </w:p>
    <w:p>
      <w:pPr>
        <w:pStyle w:val="1"/>
        <w:jc w:val="both"/>
      </w:pPr>
      <w:r>
        <w:rPr>
          <w:sz w:val="20"/>
        </w:rPr>
        <w:t xml:space="preserve">                                   управляющей компании)</w:t>
      </w:r>
    </w:p>
    <w:p>
      <w:pPr>
        <w:pStyle w:val="1"/>
        <w:jc w:val="both"/>
      </w:pPr>
      <w:r>
        <w:rPr>
          <w:sz w:val="20"/>
        </w:rPr>
        <w:t xml:space="preserve">обязуется   обеспечить  исполнение  прогнозных  значений  сумм  федеральных</w:t>
      </w:r>
    </w:p>
    <w:p>
      <w:pPr>
        <w:pStyle w:val="1"/>
        <w:jc w:val="both"/>
      </w:pPr>
      <w:r>
        <w:rPr>
          <w:sz w:val="20"/>
        </w:rPr>
        <w:t xml:space="preserve">налогов  и  ввозных  таможенных пошлин, подлежащих зачислению в федеральный</w:t>
      </w:r>
    </w:p>
    <w:p>
      <w:pPr>
        <w:pStyle w:val="1"/>
        <w:jc w:val="both"/>
      </w:pPr>
      <w:r>
        <w:rPr>
          <w:sz w:val="20"/>
        </w:rPr>
        <w:t xml:space="preserve">бюджет резидентами индустриального (промышленного) парка, предоставляемых в</w:t>
      </w:r>
    </w:p>
    <w:p>
      <w:pPr>
        <w:pStyle w:val="1"/>
        <w:jc w:val="both"/>
      </w:pPr>
      <w:r>
        <w:rPr>
          <w:sz w:val="20"/>
        </w:rPr>
        <w:t xml:space="preserve">соответствии  с соглашением о предоставлении субсидии из областного бюджета</w:t>
      </w:r>
    </w:p>
    <w:p>
      <w:pPr>
        <w:pStyle w:val="1"/>
        <w:jc w:val="both"/>
      </w:pPr>
      <w:r>
        <w:rPr>
          <w:sz w:val="20"/>
        </w:rPr>
        <w:t xml:space="preserve">на  возмещение  затрат  управляющим компаниям индустриальных (промышленных)</w:t>
      </w:r>
    </w:p>
    <w:p>
      <w:pPr>
        <w:pStyle w:val="1"/>
        <w:jc w:val="both"/>
      </w:pPr>
      <w:r>
        <w:rPr>
          <w:sz w:val="20"/>
        </w:rPr>
        <w:t xml:space="preserve">парков, реализующим проекты по созданию, модернизации и (или) реконструкции</w:t>
      </w:r>
    </w:p>
    <w:p>
      <w:pPr>
        <w:pStyle w:val="1"/>
        <w:jc w:val="both"/>
      </w:pPr>
      <w:r>
        <w:rPr>
          <w:sz w:val="20"/>
        </w:rPr>
        <w:t xml:space="preserve">объектов инфраструктуры индустриальных (промышленных) парков.</w:t>
      </w:r>
    </w:p>
    <w:p>
      <w:pPr>
        <w:pStyle w:val="0"/>
      </w:pPr>
      <w:r>
        <w:rPr>
          <w:sz w:val="20"/>
        </w:rPr>
      </w:r>
    </w:p>
    <w:tbl>
      <w:tblPr>
        <w:tblInd w:w="0" w:type="dxa"/>
        <w:tblLayout w:type="fixed"/>
        <w:tblCellMar>
          <w:top w:w="102" w:type="dxa"/>
          <w:left w:w="62" w:type="dxa"/>
          <w:bottom w:w="102" w:type="dxa"/>
          <w:right w:w="62" w:type="dxa"/>
        </w:tblCellMar>
      </w:tblPr>
      <w:tblGrid>
        <w:gridCol w:w="3118"/>
        <w:gridCol w:w="1587"/>
        <w:gridCol w:w="907"/>
        <w:gridCol w:w="3458"/>
      </w:tblGrid>
      <w:tr>
        <w:tc>
          <w:tcPr>
            <w:tcW w:w="3118" w:type="dxa"/>
            <w:tcBorders>
              <w:top w:val="nil"/>
              <w:left w:val="nil"/>
              <w:bottom w:val="nil"/>
              <w:right w:val="nil"/>
            </w:tcBorders>
          </w:tcPr>
          <w:p>
            <w:pPr>
              <w:pStyle w:val="0"/>
              <w:jc w:val="center"/>
            </w:pPr>
            <w:r>
              <w:rPr>
                <w:sz w:val="20"/>
              </w:rPr>
              <w:t xml:space="preserve">____________________</w:t>
            </w:r>
          </w:p>
        </w:tc>
        <w:tc>
          <w:tcPr>
            <w:gridSpan w:val="2"/>
            <w:tcW w:w="2494" w:type="dxa"/>
            <w:tcBorders>
              <w:top w:val="nil"/>
              <w:left w:val="nil"/>
              <w:bottom w:val="nil"/>
              <w:right w:val="nil"/>
            </w:tcBorders>
          </w:tcPr>
          <w:p>
            <w:pPr>
              <w:pStyle w:val="0"/>
              <w:jc w:val="center"/>
            </w:pPr>
            <w:r>
              <w:rPr>
                <w:sz w:val="20"/>
              </w:rPr>
              <w:t xml:space="preserve">_____________</w:t>
            </w:r>
          </w:p>
        </w:tc>
        <w:tc>
          <w:tcPr>
            <w:tcW w:w="3458" w:type="dxa"/>
            <w:tcBorders>
              <w:top w:val="nil"/>
              <w:left w:val="nil"/>
              <w:bottom w:val="nil"/>
              <w:right w:val="nil"/>
            </w:tcBorders>
          </w:tcPr>
          <w:p>
            <w:pPr>
              <w:pStyle w:val="0"/>
              <w:jc w:val="center"/>
            </w:pPr>
            <w:r>
              <w:rPr>
                <w:sz w:val="20"/>
              </w:rPr>
              <w:t xml:space="preserve">____________________</w:t>
            </w:r>
          </w:p>
        </w:tc>
      </w:tr>
      <w:tr>
        <w:tc>
          <w:tcPr>
            <w:tcW w:w="3118" w:type="dxa"/>
            <w:tcBorders>
              <w:top w:val="nil"/>
              <w:left w:val="nil"/>
              <w:bottom w:val="nil"/>
              <w:right w:val="nil"/>
            </w:tcBorders>
          </w:tcPr>
          <w:p>
            <w:pPr>
              <w:pStyle w:val="0"/>
              <w:jc w:val="center"/>
            </w:pPr>
            <w:r>
              <w:rPr>
                <w:sz w:val="20"/>
              </w:rPr>
              <w:t xml:space="preserve">(должность)</w:t>
            </w:r>
          </w:p>
        </w:tc>
        <w:tc>
          <w:tcPr>
            <w:gridSpan w:val="2"/>
            <w:tcW w:w="2494" w:type="dxa"/>
            <w:tcBorders>
              <w:top w:val="nil"/>
              <w:left w:val="nil"/>
              <w:bottom w:val="nil"/>
              <w:right w:val="nil"/>
            </w:tcBorders>
          </w:tcPr>
          <w:p>
            <w:pPr>
              <w:pStyle w:val="0"/>
              <w:jc w:val="center"/>
            </w:pPr>
            <w:r>
              <w:rPr>
                <w:sz w:val="20"/>
              </w:rPr>
              <w:t xml:space="preserve">(подпись)</w:t>
            </w:r>
          </w:p>
        </w:tc>
        <w:tc>
          <w:tcPr>
            <w:tcW w:w="3458" w:type="dxa"/>
            <w:tcBorders>
              <w:top w:val="nil"/>
              <w:left w:val="nil"/>
              <w:bottom w:val="nil"/>
              <w:right w:val="nil"/>
            </w:tcBorders>
          </w:tcPr>
          <w:p>
            <w:pPr>
              <w:pStyle w:val="0"/>
              <w:jc w:val="center"/>
            </w:pPr>
            <w:r>
              <w:rPr>
                <w:sz w:val="20"/>
              </w:rPr>
              <w:t xml:space="preserve">(Ф.И.О.)</w:t>
            </w:r>
          </w:p>
        </w:tc>
      </w:tr>
      <w:tr>
        <w:tc>
          <w:tcPr>
            <w:tcW w:w="3118" w:type="dxa"/>
            <w:tcBorders>
              <w:top w:val="nil"/>
              <w:left w:val="nil"/>
              <w:bottom w:val="nil"/>
              <w:right w:val="nil"/>
            </w:tcBorders>
          </w:tcPr>
          <w:p>
            <w:pPr>
              <w:pStyle w:val="0"/>
              <w:jc w:val="center"/>
            </w:pPr>
            <w:r>
              <w:rPr>
                <w:sz w:val="20"/>
              </w:rPr>
            </w:r>
          </w:p>
        </w:tc>
        <w:tc>
          <w:tcPr>
            <w:gridSpan w:val="2"/>
            <w:tcW w:w="2494" w:type="dxa"/>
            <w:tcBorders>
              <w:top w:val="nil"/>
              <w:left w:val="nil"/>
              <w:bottom w:val="nil"/>
              <w:right w:val="nil"/>
            </w:tcBorders>
          </w:tcPr>
          <w:p>
            <w:pPr>
              <w:pStyle w:val="0"/>
              <w:jc w:val="center"/>
            </w:pPr>
            <w:r>
              <w:rPr>
                <w:sz w:val="20"/>
              </w:rPr>
            </w:r>
          </w:p>
        </w:tc>
        <w:tc>
          <w:tcPr>
            <w:tcW w:w="3458" w:type="dxa"/>
            <w:tcBorders>
              <w:top w:val="nil"/>
              <w:left w:val="nil"/>
              <w:bottom w:val="nil"/>
              <w:right w:val="nil"/>
            </w:tcBorders>
          </w:tcPr>
          <w:p>
            <w:pPr>
              <w:pStyle w:val="0"/>
              <w:jc w:val="center"/>
            </w:pPr>
            <w:r>
              <w:rPr>
                <w:sz w:val="20"/>
              </w:rPr>
            </w:r>
          </w:p>
        </w:tc>
      </w:tr>
      <w:tr>
        <w:tc>
          <w:tcPr>
            <w:tcW w:w="3118" w:type="dxa"/>
            <w:tcBorders>
              <w:top w:val="nil"/>
              <w:left w:val="nil"/>
              <w:bottom w:val="nil"/>
              <w:right w:val="nil"/>
            </w:tcBorders>
          </w:tcPr>
          <w:p>
            <w:pPr>
              <w:pStyle w:val="0"/>
              <w:jc w:val="right"/>
            </w:pPr>
            <w:r>
              <w:rPr>
                <w:sz w:val="20"/>
              </w:rPr>
              <w:t xml:space="preserve">М.П.</w:t>
            </w:r>
          </w:p>
        </w:tc>
        <w:tc>
          <w:tcPr>
            <w:tcW w:w="1587" w:type="dxa"/>
            <w:tcBorders>
              <w:top w:val="nil"/>
              <w:left w:val="nil"/>
              <w:bottom w:val="nil"/>
              <w:right w:val="nil"/>
            </w:tcBorders>
          </w:tcPr>
          <w:p>
            <w:pPr>
              <w:pStyle w:val="0"/>
              <w:jc w:val="center"/>
            </w:pPr>
            <w:r>
              <w:rPr>
                <w:sz w:val="20"/>
              </w:rPr>
            </w:r>
          </w:p>
        </w:tc>
        <w:tc>
          <w:tcPr>
            <w:gridSpan w:val="2"/>
            <w:tcW w:w="4365" w:type="dxa"/>
            <w:tcBorders>
              <w:top w:val="nil"/>
              <w:left w:val="nil"/>
              <w:bottom w:val="nil"/>
              <w:right w:val="nil"/>
            </w:tcBorders>
          </w:tcPr>
          <w:p>
            <w:pPr>
              <w:pStyle w:val="0"/>
              <w:jc w:val="right"/>
            </w:pPr>
            <w:r>
              <w:rPr>
                <w:sz w:val="20"/>
              </w:rPr>
              <w:t xml:space="preserve">"__" __________ 20____ года</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Порядку предоставления субсидий</w:t>
      </w:r>
    </w:p>
    <w:p>
      <w:pPr>
        <w:pStyle w:val="0"/>
        <w:jc w:val="right"/>
      </w:pPr>
      <w:r>
        <w:rPr>
          <w:sz w:val="20"/>
        </w:rPr>
        <w:t xml:space="preserve">из областного бюджета на возмещение</w:t>
      </w:r>
    </w:p>
    <w:p>
      <w:pPr>
        <w:pStyle w:val="0"/>
        <w:jc w:val="right"/>
      </w:pPr>
      <w:r>
        <w:rPr>
          <w:sz w:val="20"/>
        </w:rPr>
        <w:t xml:space="preserve">затрат управляющим компаниям индустриальных</w:t>
      </w:r>
    </w:p>
    <w:p>
      <w:pPr>
        <w:pStyle w:val="0"/>
        <w:jc w:val="right"/>
      </w:pPr>
      <w:r>
        <w:rPr>
          <w:sz w:val="20"/>
        </w:rPr>
        <w:t xml:space="preserve">(промышленных) парков, реализующим проекты по</w:t>
      </w:r>
    </w:p>
    <w:p>
      <w:pPr>
        <w:pStyle w:val="0"/>
        <w:jc w:val="right"/>
      </w:pPr>
      <w:r>
        <w:rPr>
          <w:sz w:val="20"/>
        </w:rPr>
        <w:t xml:space="preserve">созданию, модернизации и (или) реконструкции</w:t>
      </w:r>
    </w:p>
    <w:p>
      <w:pPr>
        <w:pStyle w:val="0"/>
        <w:jc w:val="right"/>
      </w:pPr>
      <w:r>
        <w:rPr>
          <w:sz w:val="20"/>
        </w:rPr>
        <w:t xml:space="preserve">объектов инфраструктуры индустриальных</w:t>
      </w:r>
    </w:p>
    <w:p>
      <w:pPr>
        <w:pStyle w:val="0"/>
        <w:jc w:val="right"/>
      </w:pPr>
      <w:r>
        <w:rPr>
          <w:sz w:val="20"/>
        </w:rPr>
        <w:t xml:space="preserve">(промышленных) парков</w:t>
      </w:r>
    </w:p>
    <w:p>
      <w:pPr>
        <w:pStyle w:val="0"/>
        <w:jc w:val="both"/>
      </w:pPr>
      <w:r>
        <w:rPr>
          <w:sz w:val="20"/>
        </w:rPr>
      </w:r>
    </w:p>
    <w:bookmarkStart w:id="1298" w:name="P1298"/>
    <w:bookmarkEnd w:id="1298"/>
    <w:p>
      <w:pPr>
        <w:pStyle w:val="0"/>
        <w:jc w:val="center"/>
      </w:pPr>
      <w:r>
        <w:rPr>
          <w:sz w:val="20"/>
        </w:rPr>
        <w:t xml:space="preserve">Справка</w:t>
      </w:r>
    </w:p>
    <w:p>
      <w:pPr>
        <w:pStyle w:val="0"/>
        <w:jc w:val="both"/>
      </w:pPr>
      <w:r>
        <w:rPr>
          <w:sz w:val="20"/>
        </w:rPr>
      </w:r>
    </w:p>
    <w:p>
      <w:pPr>
        <w:pStyle w:val="1"/>
        <w:jc w:val="both"/>
      </w:pPr>
      <w:r>
        <w:rPr>
          <w:sz w:val="20"/>
        </w:rPr>
        <w:t xml:space="preserve">    Настоящим _____________________________________________________________</w:t>
      </w:r>
    </w:p>
    <w:p>
      <w:pPr>
        <w:pStyle w:val="1"/>
        <w:jc w:val="both"/>
      </w:pPr>
      <w:r>
        <w:rPr>
          <w:sz w:val="20"/>
        </w:rPr>
        <w:t xml:space="preserve">                   (указывается полное наименование юридического лица -</w:t>
      </w:r>
    </w:p>
    <w:p>
      <w:pPr>
        <w:pStyle w:val="1"/>
        <w:jc w:val="both"/>
      </w:pPr>
      <w:r>
        <w:rPr>
          <w:sz w:val="20"/>
        </w:rPr>
        <w:t xml:space="preserve">                                   управляющей компании)</w:t>
      </w:r>
    </w:p>
    <w:p>
      <w:pPr>
        <w:pStyle w:val="1"/>
        <w:jc w:val="both"/>
      </w:pPr>
      <w:r>
        <w:rPr>
          <w:sz w:val="20"/>
        </w:rPr>
        <w:t xml:space="preserve">подтверждает, что по состоянию на первое число ___________________________:</w:t>
      </w:r>
    </w:p>
    <w:p>
      <w:pPr>
        <w:pStyle w:val="1"/>
        <w:jc w:val="both"/>
      </w:pPr>
      <w:r>
        <w:rPr>
          <w:sz w:val="20"/>
        </w:rPr>
        <w:t xml:space="preserve">                                                  (указывается месяц,</w:t>
      </w:r>
    </w:p>
    <w:p>
      <w:pPr>
        <w:pStyle w:val="1"/>
        <w:jc w:val="both"/>
      </w:pPr>
      <w:r>
        <w:rPr>
          <w:sz w:val="20"/>
        </w:rPr>
        <w:t xml:space="preserve">                                                предшествующий месяцу, в</w:t>
      </w:r>
    </w:p>
    <w:p>
      <w:pPr>
        <w:pStyle w:val="1"/>
        <w:jc w:val="both"/>
      </w:pPr>
      <w:r>
        <w:rPr>
          <w:sz w:val="20"/>
        </w:rPr>
        <w:t xml:space="preserve">                                               котором подается заявка на</w:t>
      </w:r>
    </w:p>
    <w:p>
      <w:pPr>
        <w:pStyle w:val="1"/>
        <w:jc w:val="both"/>
      </w:pPr>
      <w:r>
        <w:rPr>
          <w:sz w:val="20"/>
        </w:rPr>
        <w:t xml:space="preserve">                                                   участие в отборе)</w:t>
      </w:r>
    </w:p>
    <w:p>
      <w:pPr>
        <w:pStyle w:val="0"/>
        <w:ind w:firstLine="540"/>
        <w:jc w:val="both"/>
      </w:pPr>
      <w:r>
        <w:rPr>
          <w:sz w:val="20"/>
        </w:rPr>
        <w:t xml:space="preserve">а) у управляющей компании отсутствует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областным бюджетом;</w:t>
      </w:r>
    </w:p>
    <w:p>
      <w:pPr>
        <w:pStyle w:val="0"/>
        <w:spacing w:before="200" w:line-rule="auto"/>
        <w:ind w:firstLine="540"/>
        <w:jc w:val="both"/>
      </w:pPr>
      <w:r>
        <w:rPr>
          <w:sz w:val="20"/>
        </w:rPr>
        <w:t xml:space="preserve">б) управляющая компания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его не приостановлена в порядке, предусмотренном законодательством Российской Федерации;</w:t>
      </w:r>
    </w:p>
    <w:p>
      <w:pPr>
        <w:pStyle w:val="0"/>
        <w:spacing w:before="200" w:line-rule="auto"/>
        <w:ind w:firstLine="540"/>
        <w:jc w:val="both"/>
      </w:pPr>
      <w:r>
        <w:rPr>
          <w:sz w:val="20"/>
        </w:rPr>
        <w:t xml:space="preserve">в) управляющая компания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pPr>
        <w:pStyle w:val="0"/>
        <w:spacing w:before="200" w:line-rule="auto"/>
        <w:ind w:firstLine="540"/>
        <w:jc w:val="both"/>
      </w:pPr>
      <w:r>
        <w:rPr>
          <w:sz w:val="20"/>
        </w:rPr>
        <w:t xml:space="preserve">г) управляющая компания не получает средства из областного бюджета в соответствии с иными правовыми актами на цель, указанную в </w:t>
      </w:r>
      <w:hyperlink w:history="0" w:anchor="P744" w:tooltip="1.3. Целью предоставления субсидий является возмещение затрат на создание, модернизацию и (или) реконструкцию объектов инфраструктуры парков, включенных в перечень проектов, утвержденный актом Правительства Российской Федерации, по следующим направлениям:">
        <w:r>
          <w:rPr>
            <w:sz w:val="20"/>
            <w:color w:val="0000ff"/>
          </w:rPr>
          <w:t xml:space="preserve">пункте 1.3 раздела 1</w:t>
        </w:r>
      </w:hyperlink>
      <w:r>
        <w:rPr>
          <w:sz w:val="20"/>
        </w:rPr>
        <w:t xml:space="preserve"> Порядка предоставления субсидий из областного бюджета на возмещение затрат управляющим компаниям индустриальных (промышленных) парков на создание, модернизацию и (или) реконструкцию объектов инфраструктуры индустриальных (промышленных) парков, утвержденного постановлением Правительства Белгородской области от "____" __________ 20_____ года N ____.</w:t>
      </w:r>
    </w:p>
    <w:p>
      <w:pPr>
        <w:pStyle w:val="0"/>
      </w:pPr>
      <w:r>
        <w:rPr>
          <w:sz w:val="20"/>
        </w:rPr>
      </w:r>
    </w:p>
    <w:tbl>
      <w:tblPr>
        <w:tblInd w:w="0" w:type="dxa"/>
        <w:tblLayout w:type="fixed"/>
        <w:tblCellMar>
          <w:top w:w="102" w:type="dxa"/>
          <w:left w:w="62" w:type="dxa"/>
          <w:bottom w:w="102" w:type="dxa"/>
          <w:right w:w="62" w:type="dxa"/>
        </w:tblCellMar>
      </w:tblPr>
      <w:tblGrid>
        <w:gridCol w:w="3118"/>
        <w:gridCol w:w="1587"/>
        <w:gridCol w:w="907"/>
        <w:gridCol w:w="3458"/>
      </w:tblGrid>
      <w:tr>
        <w:tc>
          <w:tcPr>
            <w:tcW w:w="3118" w:type="dxa"/>
            <w:tcBorders>
              <w:top w:val="nil"/>
              <w:left w:val="nil"/>
              <w:bottom w:val="nil"/>
              <w:right w:val="nil"/>
            </w:tcBorders>
          </w:tcPr>
          <w:p>
            <w:pPr>
              <w:pStyle w:val="0"/>
              <w:jc w:val="center"/>
            </w:pPr>
            <w:r>
              <w:rPr>
                <w:sz w:val="20"/>
              </w:rPr>
              <w:t xml:space="preserve">____________________</w:t>
            </w:r>
          </w:p>
        </w:tc>
        <w:tc>
          <w:tcPr>
            <w:gridSpan w:val="2"/>
            <w:tcW w:w="2494" w:type="dxa"/>
            <w:tcBorders>
              <w:top w:val="nil"/>
              <w:left w:val="nil"/>
              <w:bottom w:val="nil"/>
              <w:right w:val="nil"/>
            </w:tcBorders>
          </w:tcPr>
          <w:p>
            <w:pPr>
              <w:pStyle w:val="0"/>
              <w:jc w:val="center"/>
            </w:pPr>
            <w:r>
              <w:rPr>
                <w:sz w:val="20"/>
              </w:rPr>
              <w:t xml:space="preserve">_____________</w:t>
            </w:r>
          </w:p>
        </w:tc>
        <w:tc>
          <w:tcPr>
            <w:tcW w:w="3458" w:type="dxa"/>
            <w:tcBorders>
              <w:top w:val="nil"/>
              <w:left w:val="nil"/>
              <w:bottom w:val="nil"/>
              <w:right w:val="nil"/>
            </w:tcBorders>
          </w:tcPr>
          <w:p>
            <w:pPr>
              <w:pStyle w:val="0"/>
              <w:jc w:val="center"/>
            </w:pPr>
            <w:r>
              <w:rPr>
                <w:sz w:val="20"/>
              </w:rPr>
              <w:t xml:space="preserve">____________________</w:t>
            </w:r>
          </w:p>
        </w:tc>
      </w:tr>
      <w:tr>
        <w:tc>
          <w:tcPr>
            <w:tcW w:w="3118" w:type="dxa"/>
            <w:tcBorders>
              <w:top w:val="nil"/>
              <w:left w:val="nil"/>
              <w:bottom w:val="nil"/>
              <w:right w:val="nil"/>
            </w:tcBorders>
          </w:tcPr>
          <w:p>
            <w:pPr>
              <w:pStyle w:val="0"/>
              <w:jc w:val="center"/>
            </w:pPr>
            <w:r>
              <w:rPr>
                <w:sz w:val="20"/>
              </w:rPr>
              <w:t xml:space="preserve">(должность)</w:t>
            </w:r>
          </w:p>
        </w:tc>
        <w:tc>
          <w:tcPr>
            <w:gridSpan w:val="2"/>
            <w:tcW w:w="2494" w:type="dxa"/>
            <w:tcBorders>
              <w:top w:val="nil"/>
              <w:left w:val="nil"/>
              <w:bottom w:val="nil"/>
              <w:right w:val="nil"/>
            </w:tcBorders>
          </w:tcPr>
          <w:p>
            <w:pPr>
              <w:pStyle w:val="0"/>
              <w:jc w:val="center"/>
            </w:pPr>
            <w:r>
              <w:rPr>
                <w:sz w:val="20"/>
              </w:rPr>
              <w:t xml:space="preserve">(подпись)</w:t>
            </w:r>
          </w:p>
        </w:tc>
        <w:tc>
          <w:tcPr>
            <w:tcW w:w="3458" w:type="dxa"/>
            <w:tcBorders>
              <w:top w:val="nil"/>
              <w:left w:val="nil"/>
              <w:bottom w:val="nil"/>
              <w:right w:val="nil"/>
            </w:tcBorders>
          </w:tcPr>
          <w:p>
            <w:pPr>
              <w:pStyle w:val="0"/>
              <w:jc w:val="center"/>
            </w:pPr>
            <w:r>
              <w:rPr>
                <w:sz w:val="20"/>
              </w:rPr>
              <w:t xml:space="preserve">(Ф.И.О.)</w:t>
            </w:r>
          </w:p>
        </w:tc>
      </w:tr>
      <w:tr>
        <w:tc>
          <w:tcPr>
            <w:tcW w:w="3118" w:type="dxa"/>
            <w:tcBorders>
              <w:top w:val="nil"/>
              <w:left w:val="nil"/>
              <w:bottom w:val="nil"/>
              <w:right w:val="nil"/>
            </w:tcBorders>
          </w:tcPr>
          <w:p>
            <w:pPr>
              <w:pStyle w:val="0"/>
              <w:jc w:val="center"/>
            </w:pPr>
            <w:r>
              <w:rPr>
                <w:sz w:val="20"/>
              </w:rPr>
            </w:r>
          </w:p>
        </w:tc>
        <w:tc>
          <w:tcPr>
            <w:gridSpan w:val="2"/>
            <w:tcW w:w="2494" w:type="dxa"/>
            <w:tcBorders>
              <w:top w:val="nil"/>
              <w:left w:val="nil"/>
              <w:bottom w:val="nil"/>
              <w:right w:val="nil"/>
            </w:tcBorders>
          </w:tcPr>
          <w:p>
            <w:pPr>
              <w:pStyle w:val="0"/>
              <w:jc w:val="center"/>
            </w:pPr>
            <w:r>
              <w:rPr>
                <w:sz w:val="20"/>
              </w:rPr>
            </w:r>
          </w:p>
        </w:tc>
        <w:tc>
          <w:tcPr>
            <w:tcW w:w="3458" w:type="dxa"/>
            <w:tcBorders>
              <w:top w:val="nil"/>
              <w:left w:val="nil"/>
              <w:bottom w:val="nil"/>
              <w:right w:val="nil"/>
            </w:tcBorders>
          </w:tcPr>
          <w:p>
            <w:pPr>
              <w:pStyle w:val="0"/>
              <w:jc w:val="center"/>
            </w:pPr>
            <w:r>
              <w:rPr>
                <w:sz w:val="20"/>
              </w:rPr>
            </w:r>
          </w:p>
        </w:tc>
      </w:tr>
      <w:tr>
        <w:tc>
          <w:tcPr>
            <w:tcW w:w="3118" w:type="dxa"/>
            <w:tcBorders>
              <w:top w:val="nil"/>
              <w:left w:val="nil"/>
              <w:bottom w:val="nil"/>
              <w:right w:val="nil"/>
            </w:tcBorders>
          </w:tcPr>
          <w:p>
            <w:pPr>
              <w:pStyle w:val="0"/>
              <w:jc w:val="right"/>
            </w:pPr>
            <w:r>
              <w:rPr>
                <w:sz w:val="20"/>
              </w:rPr>
              <w:t xml:space="preserve">М.П.</w:t>
            </w:r>
          </w:p>
        </w:tc>
        <w:tc>
          <w:tcPr>
            <w:tcW w:w="1587" w:type="dxa"/>
            <w:tcBorders>
              <w:top w:val="nil"/>
              <w:left w:val="nil"/>
              <w:bottom w:val="nil"/>
              <w:right w:val="nil"/>
            </w:tcBorders>
          </w:tcPr>
          <w:p>
            <w:pPr>
              <w:pStyle w:val="0"/>
              <w:jc w:val="center"/>
            </w:pPr>
            <w:r>
              <w:rPr>
                <w:sz w:val="20"/>
              </w:rPr>
            </w:r>
          </w:p>
        </w:tc>
        <w:tc>
          <w:tcPr>
            <w:gridSpan w:val="2"/>
            <w:tcW w:w="4365" w:type="dxa"/>
            <w:tcBorders>
              <w:top w:val="nil"/>
              <w:left w:val="nil"/>
              <w:bottom w:val="nil"/>
              <w:right w:val="nil"/>
            </w:tcBorders>
          </w:tcPr>
          <w:p>
            <w:pPr>
              <w:pStyle w:val="0"/>
              <w:jc w:val="right"/>
            </w:pPr>
            <w:r>
              <w:rPr>
                <w:sz w:val="20"/>
              </w:rPr>
              <w:t xml:space="preserve">"__" ________ 20____ года</w:t>
            </w:r>
          </w:p>
        </w:tc>
      </w:tr>
    </w:tbl>
    <w:p>
      <w:pPr>
        <w:pStyle w:val="0"/>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6</w:t>
      </w:r>
    </w:p>
    <w:p>
      <w:pPr>
        <w:pStyle w:val="0"/>
        <w:jc w:val="right"/>
      </w:pPr>
      <w:r>
        <w:rPr>
          <w:sz w:val="20"/>
        </w:rPr>
        <w:t xml:space="preserve">к Порядку предоставления субсидий</w:t>
      </w:r>
    </w:p>
    <w:p>
      <w:pPr>
        <w:pStyle w:val="0"/>
        <w:jc w:val="right"/>
      </w:pPr>
      <w:r>
        <w:rPr>
          <w:sz w:val="20"/>
        </w:rPr>
        <w:t xml:space="preserve">из областного бюджета на возмещение</w:t>
      </w:r>
    </w:p>
    <w:p>
      <w:pPr>
        <w:pStyle w:val="0"/>
        <w:jc w:val="right"/>
      </w:pPr>
      <w:r>
        <w:rPr>
          <w:sz w:val="20"/>
        </w:rPr>
        <w:t xml:space="preserve">затрат управляющим компаниям индустриальных</w:t>
      </w:r>
    </w:p>
    <w:p>
      <w:pPr>
        <w:pStyle w:val="0"/>
        <w:jc w:val="right"/>
      </w:pPr>
      <w:r>
        <w:rPr>
          <w:sz w:val="20"/>
        </w:rPr>
        <w:t xml:space="preserve">(промышленных) парков, реализующим проекты по</w:t>
      </w:r>
    </w:p>
    <w:p>
      <w:pPr>
        <w:pStyle w:val="0"/>
        <w:jc w:val="right"/>
      </w:pPr>
      <w:r>
        <w:rPr>
          <w:sz w:val="20"/>
        </w:rPr>
        <w:t xml:space="preserve">созданию, модернизации и (или) реконструкции</w:t>
      </w:r>
    </w:p>
    <w:p>
      <w:pPr>
        <w:pStyle w:val="0"/>
        <w:jc w:val="right"/>
      </w:pPr>
      <w:r>
        <w:rPr>
          <w:sz w:val="20"/>
        </w:rPr>
        <w:t xml:space="preserve">объектов инфраструктуры индустриальных</w:t>
      </w:r>
    </w:p>
    <w:p>
      <w:pPr>
        <w:pStyle w:val="0"/>
        <w:jc w:val="right"/>
      </w:pPr>
      <w:r>
        <w:rPr>
          <w:sz w:val="20"/>
        </w:rPr>
        <w:t xml:space="preserve">(промышленных) парков</w:t>
      </w:r>
    </w:p>
    <w:p>
      <w:pPr>
        <w:pStyle w:val="0"/>
        <w:jc w:val="both"/>
      </w:pPr>
      <w:r>
        <w:rPr>
          <w:sz w:val="20"/>
        </w:rPr>
      </w:r>
    </w:p>
    <w:bookmarkStart w:id="1339" w:name="P1339"/>
    <w:bookmarkEnd w:id="1339"/>
    <w:p>
      <w:pPr>
        <w:pStyle w:val="0"/>
        <w:jc w:val="center"/>
      </w:pPr>
      <w:r>
        <w:rPr>
          <w:sz w:val="20"/>
        </w:rPr>
        <w:t xml:space="preserve">Журнал регистрации</w:t>
      </w:r>
    </w:p>
    <w:p>
      <w:pPr>
        <w:pStyle w:val="0"/>
        <w:jc w:val="center"/>
      </w:pPr>
      <w:r>
        <w:rPr>
          <w:sz w:val="20"/>
        </w:rPr>
        <w:t xml:space="preserve">заявок на предоставление субсидий из областного бюджета</w:t>
      </w:r>
    </w:p>
    <w:p>
      <w:pPr>
        <w:pStyle w:val="0"/>
        <w:jc w:val="center"/>
      </w:pPr>
      <w:r>
        <w:rPr>
          <w:sz w:val="20"/>
        </w:rPr>
        <w:t xml:space="preserve">на возмещение затрат управляющим компаниям индустриальных</w:t>
      </w:r>
    </w:p>
    <w:p>
      <w:pPr>
        <w:pStyle w:val="0"/>
        <w:jc w:val="center"/>
      </w:pPr>
      <w:r>
        <w:rPr>
          <w:sz w:val="20"/>
        </w:rPr>
        <w:t xml:space="preserve">(промышленных) парков, реализующим проекты по созданию,</w:t>
      </w:r>
    </w:p>
    <w:p>
      <w:pPr>
        <w:pStyle w:val="0"/>
        <w:jc w:val="center"/>
      </w:pPr>
      <w:r>
        <w:rPr>
          <w:sz w:val="20"/>
        </w:rPr>
        <w:t xml:space="preserve">модернизации и (или) реконструкции объектов инфраструктуры</w:t>
      </w:r>
    </w:p>
    <w:p>
      <w:pPr>
        <w:pStyle w:val="0"/>
        <w:jc w:val="center"/>
      </w:pPr>
      <w:r>
        <w:rPr>
          <w:sz w:val="20"/>
        </w:rPr>
        <w:t xml:space="preserve">индустриальных (промышленных) парков,</w:t>
      </w:r>
    </w:p>
    <w:p>
      <w:pPr>
        <w:pStyle w:val="0"/>
        <w:jc w:val="center"/>
      </w:pPr>
      <w:r>
        <w:rPr>
          <w:sz w:val="20"/>
        </w:rPr>
        <w:t xml:space="preserve">в ______ году</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191"/>
        <w:gridCol w:w="1247"/>
        <w:gridCol w:w="1701"/>
        <w:gridCol w:w="1954"/>
        <w:gridCol w:w="794"/>
        <w:gridCol w:w="1714"/>
      </w:tblGrid>
      <w:tr>
        <w:tc>
          <w:tcPr>
            <w:tcW w:w="454" w:type="dxa"/>
            <w:vAlign w:val="center"/>
          </w:tcPr>
          <w:p>
            <w:pPr>
              <w:pStyle w:val="0"/>
              <w:jc w:val="center"/>
            </w:pPr>
            <w:r>
              <w:rPr>
                <w:sz w:val="20"/>
              </w:rPr>
              <w:t xml:space="preserve">N п/п</w:t>
            </w:r>
          </w:p>
        </w:tc>
        <w:tc>
          <w:tcPr>
            <w:tcW w:w="1191" w:type="dxa"/>
            <w:vAlign w:val="center"/>
          </w:tcPr>
          <w:p>
            <w:pPr>
              <w:pStyle w:val="0"/>
              <w:jc w:val="center"/>
            </w:pPr>
            <w:r>
              <w:rPr>
                <w:sz w:val="20"/>
              </w:rPr>
              <w:t xml:space="preserve">Дата и время поступления заявки</w:t>
            </w:r>
          </w:p>
        </w:tc>
        <w:tc>
          <w:tcPr>
            <w:tcW w:w="1247" w:type="dxa"/>
            <w:vAlign w:val="center"/>
          </w:tcPr>
          <w:p>
            <w:pPr>
              <w:pStyle w:val="0"/>
              <w:jc w:val="center"/>
            </w:pPr>
            <w:r>
              <w:rPr>
                <w:sz w:val="20"/>
              </w:rPr>
              <w:t xml:space="preserve">Наименование управляющей компании</w:t>
            </w:r>
          </w:p>
        </w:tc>
        <w:tc>
          <w:tcPr>
            <w:tcW w:w="1701" w:type="dxa"/>
            <w:vAlign w:val="center"/>
          </w:tcPr>
          <w:p>
            <w:pPr>
              <w:pStyle w:val="0"/>
              <w:jc w:val="center"/>
            </w:pPr>
            <w:r>
              <w:rPr>
                <w:sz w:val="20"/>
              </w:rPr>
              <w:t xml:space="preserve">Наименование индустриального (промышленного) парка</w:t>
            </w:r>
          </w:p>
        </w:tc>
        <w:tc>
          <w:tcPr>
            <w:tcW w:w="1954" w:type="dxa"/>
            <w:vAlign w:val="center"/>
          </w:tcPr>
          <w:p>
            <w:pPr>
              <w:pStyle w:val="0"/>
              <w:jc w:val="center"/>
            </w:pPr>
            <w:r>
              <w:rPr>
                <w:sz w:val="20"/>
              </w:rPr>
              <w:t xml:space="preserve">Адрес местонахождения индустриального (промышленного) парка</w:t>
            </w:r>
          </w:p>
        </w:tc>
        <w:tc>
          <w:tcPr>
            <w:tcW w:w="794" w:type="dxa"/>
            <w:vAlign w:val="center"/>
          </w:tcPr>
          <w:p>
            <w:pPr>
              <w:pStyle w:val="0"/>
              <w:jc w:val="center"/>
            </w:pPr>
            <w:r>
              <w:rPr>
                <w:sz w:val="20"/>
              </w:rPr>
              <w:t xml:space="preserve">Подпись заявителя</w:t>
            </w:r>
          </w:p>
        </w:tc>
        <w:tc>
          <w:tcPr>
            <w:tcW w:w="1714" w:type="dxa"/>
            <w:vAlign w:val="center"/>
          </w:tcPr>
          <w:p>
            <w:pPr>
              <w:pStyle w:val="0"/>
              <w:jc w:val="center"/>
            </w:pPr>
            <w:r>
              <w:rPr>
                <w:sz w:val="20"/>
              </w:rPr>
              <w:t xml:space="preserve">Подпись ответственного должностного лица за прием документов</w:t>
            </w:r>
          </w:p>
        </w:tc>
      </w:tr>
      <w:tr>
        <w:tc>
          <w:tcPr>
            <w:tcW w:w="454" w:type="dxa"/>
          </w:tcPr>
          <w:p>
            <w:pPr>
              <w:pStyle w:val="0"/>
              <w:jc w:val="both"/>
            </w:pPr>
            <w:r>
              <w:rPr>
                <w:sz w:val="20"/>
              </w:rPr>
            </w:r>
          </w:p>
        </w:tc>
        <w:tc>
          <w:tcPr>
            <w:tcW w:w="1191" w:type="dxa"/>
          </w:tcPr>
          <w:p>
            <w:pPr>
              <w:pStyle w:val="0"/>
              <w:jc w:val="center"/>
            </w:pPr>
            <w:r>
              <w:rPr>
                <w:sz w:val="20"/>
              </w:rPr>
            </w:r>
          </w:p>
        </w:tc>
        <w:tc>
          <w:tcPr>
            <w:tcW w:w="1247" w:type="dxa"/>
          </w:tcPr>
          <w:p>
            <w:pPr>
              <w:pStyle w:val="0"/>
              <w:jc w:val="center"/>
            </w:pPr>
            <w:r>
              <w:rPr>
                <w:sz w:val="20"/>
              </w:rPr>
            </w:r>
          </w:p>
        </w:tc>
        <w:tc>
          <w:tcPr>
            <w:tcW w:w="1701" w:type="dxa"/>
          </w:tcPr>
          <w:p>
            <w:pPr>
              <w:pStyle w:val="0"/>
              <w:jc w:val="center"/>
            </w:pPr>
            <w:r>
              <w:rPr>
                <w:sz w:val="20"/>
              </w:rPr>
            </w:r>
          </w:p>
        </w:tc>
        <w:tc>
          <w:tcPr>
            <w:tcW w:w="1954" w:type="dxa"/>
          </w:tcPr>
          <w:p>
            <w:pPr>
              <w:pStyle w:val="0"/>
              <w:jc w:val="center"/>
            </w:pPr>
            <w:r>
              <w:rPr>
                <w:sz w:val="20"/>
              </w:rPr>
            </w:r>
          </w:p>
        </w:tc>
        <w:tc>
          <w:tcPr>
            <w:tcW w:w="794" w:type="dxa"/>
          </w:tcPr>
          <w:p>
            <w:pPr>
              <w:pStyle w:val="0"/>
              <w:jc w:val="center"/>
            </w:pPr>
            <w:r>
              <w:rPr>
                <w:sz w:val="20"/>
              </w:rPr>
            </w:r>
          </w:p>
        </w:tc>
        <w:tc>
          <w:tcPr>
            <w:tcW w:w="1714" w:type="dxa"/>
          </w:tcPr>
          <w:p>
            <w:pPr>
              <w:pStyle w:val="0"/>
              <w:jc w:val="center"/>
            </w:pPr>
            <w:r>
              <w:rPr>
                <w:sz w:val="20"/>
              </w:rPr>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27.12.2021 N 664-пп</w:t>
            <w:br/>
            <w:t>(ред. от 31.10.2022)</w:t>
            <w:br/>
            <w:t>"О мерах государственной подде...</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01.02.2023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27.12.2021 N 664-пп</w:t>
            <w:br/>
            <w:t>(ред. от 31.10.2022)</w:t>
            <w:br/>
            <w:t>"О мерах государственной подде...</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01.02.2023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BFFBFAF8300E0B4E5C48DC996DF6F2D8CCC0B2D723BCBE028B08559CD0BF6EF0289735B0ED1F62C8C8FA37B3BBF6AF969DE2B039A90F0D233710AFBEC7M" TargetMode = "External"/>
	<Relationship Id="rId8" Type="http://schemas.openxmlformats.org/officeDocument/2006/relationships/hyperlink" Target="consultantplus://offline/ref=BFFBFAF8300E0B4E5C48DC996DF6F2D8CCC0B2D723B1BB028408559CD0BF6EF0289735B0ED1F62C8C8FA37B3BBF6AF969DE2B039A90F0D233710AFBEC7M" TargetMode = "External"/>
	<Relationship Id="rId9" Type="http://schemas.openxmlformats.org/officeDocument/2006/relationships/hyperlink" Target="consultantplus://offline/ref=BFFBFAF8300E0B4E5C48C2947B9AA8D5CCCBEED823BAB451DE570EC187B664A76FD86CF5AD136AC39CAB73E3BDA2FFCCC8EDAE3AB70DB0CCM" TargetMode = "External"/>
	<Relationship Id="rId10" Type="http://schemas.openxmlformats.org/officeDocument/2006/relationships/hyperlink" Target="consultantplus://offline/ref=BFFBFAF8300E0B4E5C48C2947B9AA8D5CCC8EFDE28B0B451DE570EC187B664A76FD86CF2A91263C1CFF163E7F4F7F3D2C9F1B03AA90D0F3FB3C6M" TargetMode = "External"/>
	<Relationship Id="rId11" Type="http://schemas.openxmlformats.org/officeDocument/2006/relationships/hyperlink" Target="consultantplus://offline/ref=BFFBFAF8300E0B4E5C48C2947B9AA8D5CCC8EDD228BFB451DE570EC187B664A77DD834FEA9137DC8CAE435B6B2BAC1M" TargetMode = "External"/>
	<Relationship Id="rId12" Type="http://schemas.openxmlformats.org/officeDocument/2006/relationships/hyperlink" Target="consultantplus://offline/ref=BFFBFAF8300E0B4E5C48C2947B9AA8D5CBC2E8DE2DB0B451DE570EC187B664A77DD834FEA9137DC8CAE435B6B2BAC1M" TargetMode = "External"/>
	<Relationship Id="rId13" Type="http://schemas.openxmlformats.org/officeDocument/2006/relationships/hyperlink" Target="consultantplus://offline/ref=BFFBFAF8300E0B4E5C48C2947B9AA8D5CCC8E9D923B9B451DE570EC187B664A77DD834FEA9137DC8CAE435B6B2BAC1M" TargetMode = "External"/>
	<Relationship Id="rId14" Type="http://schemas.openxmlformats.org/officeDocument/2006/relationships/hyperlink" Target="consultantplus://offline/ref=BFFBFAF8300E0B4E5C48DC996DF6F2D8CCC0B2D723BFBC008208559CD0BF6EF0289735B0ED1F62C8C8FA36B6BBF6AF969DE2B039A90F0D233710AFBEC7M" TargetMode = "External"/>
	<Relationship Id="rId15" Type="http://schemas.openxmlformats.org/officeDocument/2006/relationships/hyperlink" Target="consultantplus://offline/ref=BFFBFAF8300E0B4E5C48DC996DF6F2D8CCC0B2D722B8B80E8008559CD0BF6EF0289735A2ED476EC8C9E437B4AEA0FED0BCCBM" TargetMode = "External"/>
	<Relationship Id="rId16" Type="http://schemas.openxmlformats.org/officeDocument/2006/relationships/hyperlink" Target="consultantplus://offline/ref=BFFBFAF8300E0B4E5C48DC996DF6F2D8CCC0B2D723BAB70E8708559CD0BF6EF0289735A2ED476EC8C9E437B4AEA0FED0BCCBM" TargetMode = "External"/>
	<Relationship Id="rId17" Type="http://schemas.openxmlformats.org/officeDocument/2006/relationships/hyperlink" Target="consultantplus://offline/ref=BFFBFAF8300E0B4E5C48DC996DF6F2D8CCC0B2D723BCBE028B08559CD0BF6EF0289735B0ED1F62C8C8FA37B0BBF6AF969DE2B039A90F0D233710AFBEC7M" TargetMode = "External"/>
	<Relationship Id="rId18" Type="http://schemas.openxmlformats.org/officeDocument/2006/relationships/hyperlink" Target="consultantplus://offline/ref=5B3BA1F94576BB36FEEEC68007D672D789E843F10D94E6B99AD31B6C3CE9132C1D51D6A12EB875D866C5F1F11A31F7E8A0C052394F146132DA0BE8C0C6M" TargetMode = "External"/>
	<Relationship Id="rId19" Type="http://schemas.openxmlformats.org/officeDocument/2006/relationships/hyperlink" Target="consultantplus://offline/ref=5B3BA1F94576BB36FEEEC68007D672D789E843F10C90E0B591D31B6C3CE9132C1D51D6A12EB875DC67C6F3FB1A31F7E8A0C052394F146132DA0BE8C0C6M" TargetMode = "External"/>
	<Relationship Id="rId20" Type="http://schemas.openxmlformats.org/officeDocument/2006/relationships/hyperlink" Target="consultantplus://offline/ref=5B3BA1F94576BB36FEEED88D11BA28DA89E01CF40697ECEACF8C40316BE0197B481ED7EF6AB46AD864DBF3F913C6C6M" TargetMode = "External"/>
	<Relationship Id="rId21" Type="http://schemas.openxmlformats.org/officeDocument/2006/relationships/hyperlink" Target="consultantplus://offline/ref=5B3BA1F94576BB36FEEEC68007D672D789E843F10D94E6B99AD31B6C3CE9132C1D51D6A12EB875D866C5F1F01A31F7E8A0C052394F146132DA0BE8C0C6M" TargetMode = "External"/>
	<Relationship Id="rId22" Type="http://schemas.openxmlformats.org/officeDocument/2006/relationships/hyperlink" Target="consultantplus://offline/ref=5B3BA1F94576BB36FEEED88D11BA28DA89E01CF40697ECEACF8C40316BE0197B481ED7EF6AB46AD864DBF3F913C6C6M" TargetMode = "External"/>
	<Relationship Id="rId23" Type="http://schemas.openxmlformats.org/officeDocument/2006/relationships/hyperlink" Target="consultantplus://offline/ref=5B3BA1F94576BB36FEEED88D11BA28DA89E01DFD0594ECEACF8C40316BE0197B481ED7EF6AB46AD864DBF3F913C6C6M" TargetMode = "External"/>
	<Relationship Id="rId24" Type="http://schemas.openxmlformats.org/officeDocument/2006/relationships/hyperlink" Target="consultantplus://offline/ref=5B3BA1F94576BB36FEEEC68007D672D789E843F10D94E5BF91D31B6C3CE9132C1D51D6B32EE079D867DBF1FB0F67A6AECFC6M" TargetMode = "External"/>
	<Relationship Id="rId25" Type="http://schemas.openxmlformats.org/officeDocument/2006/relationships/hyperlink" Target="consultantplus://offline/ref=5B3BA1F94576BB36FEEED88D11BA28DA89E01CF40697ECEACF8C40316BE0197B481ED7EF6AB46AD864DBF3F913C6C6M" TargetMode = "External"/>
	<Relationship Id="rId26" Type="http://schemas.openxmlformats.org/officeDocument/2006/relationships/hyperlink" Target="consultantplus://offline/ref=5B3BA1F94576BB36FEEED88D11BA28DA89E01DFD0594ECEACF8C40316BE0197B481ED7EF6AB46AD864DBF3F913C6C6M" TargetMode = "External"/>
	<Relationship Id="rId27" Type="http://schemas.openxmlformats.org/officeDocument/2006/relationships/hyperlink" Target="consultantplus://offline/ref=5B3BA1F94576BB36FEEEC68007D672D789E843F10D94E6B99AD31B6C3CE9132C1D51D6A12EB875D866C5F1F01A31F7E8A0C052394F146132DA0BE8C0C6M" TargetMode = "External"/>
	<Relationship Id="rId28" Type="http://schemas.openxmlformats.org/officeDocument/2006/relationships/hyperlink" Target="consultantplus://offline/ref=5B3BA1F94576BB36FEEEC68007D672D789E843F10D94E6B99AD31B6C3CE9132C1D51D6A12EB875D866C5F1F01A31F7E8A0C052394F146132DA0BE8C0C6M" TargetMode = "External"/>
	<Relationship Id="rId29" Type="http://schemas.openxmlformats.org/officeDocument/2006/relationships/hyperlink" Target="consultantplus://offline/ref=5B3BA1F94576BB36FEEED88D11BA28DA89E01CF40697ECEACF8C40316BE0197B481ED7EF6AB46AD864DBF3F913C6C6M" TargetMode = "External"/>
	<Relationship Id="rId30" Type="http://schemas.openxmlformats.org/officeDocument/2006/relationships/hyperlink" Target="consultantplus://offline/ref=5B3BA1F94576BB36FEEED88D11BA28DA89E21EFD0094ECEACF8C40316BE0197B481ED7EF6AB46AD864DBF3F913C6C6M" TargetMode = "External"/>
	<Relationship Id="rId31" Type="http://schemas.openxmlformats.org/officeDocument/2006/relationships/hyperlink" Target="consultantplus://offline/ref=5B3BA1F94576BB36FEEED88D11BA28DA89E31FFE0298ECEACF8C40316BE0197B5A1E8FE56CB076D33294B5AC1C65A7B2F5CF4C3A5116C6C0M" TargetMode = "External"/>
	<Relationship Id="rId32" Type="http://schemas.openxmlformats.org/officeDocument/2006/relationships/hyperlink" Target="consultantplus://offline/ref=5B3BA1F94576BB36FEEED88D11BA28DA89E01DFD0594ECEACF8C40316BE0197B5A1E8FE063BE20892290FCF9107BA6AEEBCF523AC5C2M" TargetMode = "External"/>
	<Relationship Id="rId33" Type="http://schemas.openxmlformats.org/officeDocument/2006/relationships/hyperlink" Target="consultantplus://offline/ref=5B3BA1F94576BB36FEEEC68007D672D789E843F10D94E5BF91D31B6C3CE9132C1D51D6B32EE079D867DBF1FB0F67A6AECFC6M" TargetMode = "External"/>
	<Relationship Id="rId34" Type="http://schemas.openxmlformats.org/officeDocument/2006/relationships/hyperlink" Target="consultantplus://offline/ref=5B3BA1F94576BB36FEEED88D11BA28DA89E31FFE0298ECEACF8C40316BE0197B5A1E8FE36AB47CDC60CEA5A85530ABACF4D3523A4F16632ECDCBM" TargetMode = "External"/>
	<Relationship Id="rId35" Type="http://schemas.openxmlformats.org/officeDocument/2006/relationships/hyperlink" Target="consultantplus://offline/ref=5B3BA1F94576BB36FEEED88D11BA28DA89E31FFE0298ECEACF8C40316BE0197B5A1E8FE36AB773D863CEA5A85530ABACF4D3523A4F16632ECDCBM" TargetMode = "External"/>
	<Relationship Id="rId36" Type="http://schemas.openxmlformats.org/officeDocument/2006/relationships/hyperlink" Target="consultantplus://offline/ref=5B3BA1F94576BB36FEEEC68007D672D789E843F10D94E6B99AD31B6C3CE9132C1D51D6A12EB875D866C5F1F01A31F7E8A0C052394F146132DA0BE8C0C6M" TargetMode = "External"/>
	<Relationship Id="rId37" Type="http://schemas.openxmlformats.org/officeDocument/2006/relationships/hyperlink" Target="consultantplus://offline/ref=5B3BA1F94576BB36FEEEC68007D672D789E843F10D94E6B99AD31B6C3CE9132C1D51D6A12EB875D866C5F1F01A31F7E8A0C052394F146132DA0BE8C0C6M" TargetMode = "External"/>
	<Relationship Id="rId38" Type="http://schemas.openxmlformats.org/officeDocument/2006/relationships/hyperlink" Target="consultantplus://offline/ref=5B3BA1F94576BB36FEEEC68007D672D789E843F10D94E6B99AD31B6C3CE9132C1D51D6A12EB875D866C5F1F01A31F7E8A0C052394F146132DA0BE8C0C6M" TargetMode = "External"/>
	<Relationship Id="rId39" Type="http://schemas.openxmlformats.org/officeDocument/2006/relationships/hyperlink" Target="consultantplus://offline/ref=5B3BA1F94576BB36FEEEC68007D672D789E843F10D94E6B99AD31B6C3CE9132C1D51D6A12EB875D866C5F1F01A31F7E8A0C052394F146132DA0BE8C0C6M" TargetMode = "External"/>
	<Relationship Id="rId40" Type="http://schemas.openxmlformats.org/officeDocument/2006/relationships/hyperlink" Target="consultantplus://offline/ref=5B3BA1F94576BB36FEEEC68007D672D789E843F10D94E6B99AD31B6C3CE9132C1D51D6A12EB875D866C5F1F01A31F7E8A0C052394F146132DA0BE8C0C6M" TargetMode = "External"/>
	<Relationship Id="rId41" Type="http://schemas.openxmlformats.org/officeDocument/2006/relationships/hyperlink" Target="consultantplus://offline/ref=5B3BA1F94576BB36FEEED88D11BA28DA89E31FFE0298ECEACF8C40316BE0197B5A1E8FE36FB57CD06D91A0BD4468A6ADEBCD5026531461C2CFM" TargetMode = "External"/>
	<Relationship Id="rId42" Type="http://schemas.openxmlformats.org/officeDocument/2006/relationships/hyperlink" Target="consultantplus://offline/ref=5B3BA1F94576BB36FEEED88D11BA28DA89E01DFD0594ECEACF8C40316BE0197B5A1E8FE063BE20892290FCF9107BA6AEEBCF523AC5C2M" TargetMode = "External"/>
	<Relationship Id="rId43" Type="http://schemas.openxmlformats.org/officeDocument/2006/relationships/hyperlink" Target="consultantplus://offline/ref=5B3BA1F94576BB36FEEEC68007D672D789E843F10D94E6B99AD31B6C3CE9132C1D51D6A12EB875D866C5F1F01A31F7E8A0C052394F146132DA0BE8C0C6M" TargetMode = "External"/>
	<Relationship Id="rId44" Type="http://schemas.openxmlformats.org/officeDocument/2006/relationships/hyperlink" Target="consultantplus://offline/ref=5B3BA1F94576BB36FEEED88D11BA28DA89E01CF40697ECEACF8C40316BE0197B481ED7EF6AB46AD864DBF3F913C6C6M" TargetMode = "External"/>
	<Relationship Id="rId45" Type="http://schemas.openxmlformats.org/officeDocument/2006/relationships/hyperlink" Target="consultantplus://offline/ref=5B3BA1F94576BB36FEEEC68007D672D789E843F10D94E6B99AD31B6C3CE9132C1D51D6A12EB875D866C5F1F01A31F7E8A0C052394F146132DA0BE8C0C6M" TargetMode = "External"/>
	<Relationship Id="rId46" Type="http://schemas.openxmlformats.org/officeDocument/2006/relationships/hyperlink" Target="consultantplus://offline/ref=5B3BA1F94576BB36FEEEC68007D672D789E843F10D94E6B99AD31B6C3CE9132C1D51D6A12EB875D866C5F1F01A31F7E8A0C052394F146132DA0BE8C0C6M" TargetMode = "External"/>
	<Relationship Id="rId47" Type="http://schemas.openxmlformats.org/officeDocument/2006/relationships/hyperlink" Target="consultantplus://offline/ref=5B3BA1F94576BB36FEEEC68007D672D789E843F10D94E6B99AD31B6C3CE9132C1D51D6A12EB875D866C5F1F01A31F7E8A0C052394F146132DA0BE8C0C6M" TargetMode = "External"/>
	<Relationship Id="rId48" Type="http://schemas.openxmlformats.org/officeDocument/2006/relationships/hyperlink" Target="consultantplus://offline/ref=5B3BA1F94576BB36FEEEC68007D672D789E843F10D94E6B99AD31B6C3CE9132C1D51D6A12EB875D866C5F1F01A31F7E8A0C052394F146132DA0BE8C0C6M" TargetMode = "External"/>
	<Relationship Id="rId49" Type="http://schemas.openxmlformats.org/officeDocument/2006/relationships/hyperlink" Target="consultantplus://offline/ref=5B3BA1F94576BB36FEEEC68007D672D789E843F10D94E6B99AD31B6C3CE9132C1D51D6A12EB875D866C5F1F01A31F7E8A0C052394F146132DA0BE8C0C6M" TargetMode = "External"/>
	<Relationship Id="rId50" Type="http://schemas.openxmlformats.org/officeDocument/2006/relationships/hyperlink" Target="consultantplus://offline/ref=5B3BA1F94576BB36FEEEC68007D672D789E843F10D94E6B99AD31B6C3CE9132C1D51D6A12EB875D866C5F1F01A31F7E8A0C052394F146132DA0BE8C0C6M" TargetMode = "External"/>
	<Relationship Id="rId51" Type="http://schemas.openxmlformats.org/officeDocument/2006/relationships/hyperlink" Target="consultantplus://offline/ref=5B3BA1F94576BB36FEEEC68007D672D789E843F10D94E6B99AD31B6C3CE9132C1D51D6A12EB875D866C5F1F01A31F7E8A0C052394F146132DA0BE8C0C6M" TargetMode = "External"/>
	<Relationship Id="rId52" Type="http://schemas.openxmlformats.org/officeDocument/2006/relationships/hyperlink" Target="consultantplus://offline/ref=5B3BA1F94576BB36FEEEC68007D672D789E843F10D94E6B99AD31B6C3CE9132C1D51D6A12EB875D866C5F1F01A31F7E8A0C052394F146132DA0BE8C0C6M" TargetMode = "External"/>
	<Relationship Id="rId53" Type="http://schemas.openxmlformats.org/officeDocument/2006/relationships/hyperlink" Target="consultantplus://offline/ref=5B3BA1F94576BB36FEEEC68007D672D789E843F10D94E6B99AD31B6C3CE9132C1D51D6A12EB875D866C5F1F01A31F7E8A0C052394F146132DA0BE8C0C6M" TargetMode = "External"/>
	<Relationship Id="rId54" Type="http://schemas.openxmlformats.org/officeDocument/2006/relationships/hyperlink" Target="consultantplus://offline/ref=5B3BA1F94576BB36FEEEC68007D672D789E843F10D94E6B99AD31B6C3CE9132C1D51D6A12EB875D866C5F1F01A31F7E8A0C052394F146132DA0BE8C0C6M" TargetMode = "External"/>
	<Relationship Id="rId55" Type="http://schemas.openxmlformats.org/officeDocument/2006/relationships/hyperlink" Target="consultantplus://offline/ref=5B3BA1F94576BB36FEEEC68007D672D789E843F10D94E6B99AD31B6C3CE9132C1D51D6A12EB875D866C5F1F01A31F7E8A0C052394F146132DA0BE8C0C6M" TargetMode = "External"/>
	<Relationship Id="rId56" Type="http://schemas.openxmlformats.org/officeDocument/2006/relationships/hyperlink" Target="consultantplus://offline/ref=5B3BA1F94576BB36FEEED88D11BA28DA89E01CF40697ECEACF8C40316BE0197B481ED7EF6AB46AD864DBF3F913C6C6M" TargetMode = "External"/>
	<Relationship Id="rId57" Type="http://schemas.openxmlformats.org/officeDocument/2006/relationships/hyperlink" Target="consultantplus://offline/ref=5B3BA1F94576BB36FEEEC68007D672D789E843F10D94E6B99AD31B6C3CE9132C1D51D6A12EB875D866C5F1F01A31F7E8A0C052394F146132DA0BE8C0C6M" TargetMode = "External"/>
	<Relationship Id="rId58" Type="http://schemas.openxmlformats.org/officeDocument/2006/relationships/hyperlink" Target="consultantplus://offline/ref=5B3BA1F94576BB36FEEEC68007D672D789E843F10D94E6B99AD31B6C3CE9132C1D51D6A12EB875D866C5F0F91A31F7E8A0C052394F146132DA0BE8C0C6M" TargetMode = "External"/>
	<Relationship Id="rId59" Type="http://schemas.openxmlformats.org/officeDocument/2006/relationships/hyperlink" Target="consultantplus://offline/ref=5B3BA1F94576BB36FEEEC68007D672D789E843F10D94E6B99AD31B6C3CE9132C1D51D6A12EB875D866C5F0F91A31F7E8A0C052394F146132DA0BE8C0C6M" TargetMode = "External"/>
	<Relationship Id="rId60" Type="http://schemas.openxmlformats.org/officeDocument/2006/relationships/hyperlink" Target="consultantplus://offline/ref=5B3BA1F94576BB36FEEED88D11BA28DA89E01CF40697ECEACF8C40316BE0197B481ED7EF6AB46AD864DBF3F913C6C6M" TargetMode = "External"/>
	<Relationship Id="rId61" Type="http://schemas.openxmlformats.org/officeDocument/2006/relationships/hyperlink" Target="consultantplus://offline/ref=5B3BA1F94576BB36FEEEC68007D672D789E843F10D99E3B995D31B6C3CE9132C1D51D6A12EB875D866C5F1FF1A31F7E8A0C052394F146132DA0BE8C0C6M" TargetMode = "External"/>
	<Relationship Id="rId62" Type="http://schemas.openxmlformats.org/officeDocument/2006/relationships/hyperlink" Target="consultantplus://offline/ref=5B3BA1F94576BB36FEEED88D11BA28DA8FEB1AF90EC6BBE89ED94E3463B0436B4C5782E374B576C664C5F3CFCAM" TargetMode = "External"/>
	<Relationship Id="rId63" Type="http://schemas.openxmlformats.org/officeDocument/2006/relationships/hyperlink" Target="consultantplus://offline/ref=5B3BA1F94576BB36FEEEC68007D672D789E843F10D98E0B892D31B6C3CE9132C1D51D6B32EE079D867DBF1FB0F67A6AECFC6M" TargetMode = "External"/>
	<Relationship Id="rId64" Type="http://schemas.openxmlformats.org/officeDocument/2006/relationships/hyperlink" Target="consultantplus://offline/ref=5B3BA1F94576BB36FEEEC68007D672D789E843F10C90E0B591D31B6C3CE9132C1D51D6A12EB875DC67C6F3FB1A31F7E8A0C052394F146132DA0BE8C0C6M" TargetMode = "External"/>
	<Relationship Id="rId65" Type="http://schemas.openxmlformats.org/officeDocument/2006/relationships/hyperlink" Target="consultantplus://offline/ref=5B3BA1F94576BB36FEEEC68007D672D789E843F10D94E6B99AD31B6C3CE9132C1D51D6A12EB875D866C5F0FB1A31F7E8A0C052394F146132DA0BE8C0C6M" TargetMode = "External"/>
	<Relationship Id="rId66" Type="http://schemas.openxmlformats.org/officeDocument/2006/relationships/hyperlink" Target="consultantplus://offline/ref=5B3BA1F94576BB36FEEEC68007D672D789E843F10D99E3B995D31B6C3CE9132C1D51D6A12EB875D866C5F1FE1A31F7E8A0C052394F146132DA0BE8C0C6M" TargetMode = "External"/>
	<Relationship Id="rId67" Type="http://schemas.openxmlformats.org/officeDocument/2006/relationships/hyperlink" Target="consultantplus://offline/ref=5B3BA1F94576BB36FEEEC68007D672D789E843F10C90E0B591D31B6C3CE9132C1D51D6A12EB875DC67C6F3FB1A31F7E8A0C052394F146132DA0BE8C0C6M" TargetMode = "External"/>
	<Relationship Id="rId68" Type="http://schemas.openxmlformats.org/officeDocument/2006/relationships/hyperlink" Target="consultantplus://offline/ref=5B3BA1F94576BB36FEEEC68007D672D789E843F10D94E6B99AD31B6C3CE9132C1D51D6A12EB875D866C5F0FA1A31F7E8A0C052394F146132DA0BE8C0C6M" TargetMode = "External"/>
	<Relationship Id="rId69" Type="http://schemas.openxmlformats.org/officeDocument/2006/relationships/hyperlink" Target="consultantplus://offline/ref=5B3BA1F94576BB36FEEEC68007D672D789E843F10C90E0B591D31B6C3CE9132C1D51D6A12EB875DC67C6F3FB1A31F7E8A0C052394F146132DA0BE8C0C6M" TargetMode = "External"/>
	<Relationship Id="rId70" Type="http://schemas.openxmlformats.org/officeDocument/2006/relationships/hyperlink" Target="consultantplus://offline/ref=5B3BA1F94576BB36FEEED88D11BA28DA89E01CF40697ECEACF8C40316BE0197B481ED7EF6AB46AD864DBF3F913C6C6M" TargetMode = "External"/>
	<Relationship Id="rId71" Type="http://schemas.openxmlformats.org/officeDocument/2006/relationships/hyperlink" Target="consultantplus://offline/ref=5B3BA1F94576BB36FEEED88D11BA28DA89E01DFD0594ECEACF8C40316BE0197B481ED7EF6AB46AD864DBF3F913C6C6M" TargetMode = "External"/>
	<Relationship Id="rId72" Type="http://schemas.openxmlformats.org/officeDocument/2006/relationships/hyperlink" Target="consultantplus://offline/ref=5B3BA1F94576BB36FEEEC68007D672D789E843F10D94E5BF91D31B6C3CE9132C1D51D6B32EE079D867DBF1FB0F67A6AECFC6M" TargetMode = "External"/>
	<Relationship Id="rId73" Type="http://schemas.openxmlformats.org/officeDocument/2006/relationships/hyperlink" Target="consultantplus://offline/ref=5B3BA1F94576BB36FEEED88D11BA28DA89E01DFD0594ECEACF8C40316BE0197B481ED7EF6AB46AD864DBF3F913C6C6M" TargetMode = "External"/>
	<Relationship Id="rId74" Type="http://schemas.openxmlformats.org/officeDocument/2006/relationships/hyperlink" Target="consultantplus://offline/ref=5B3BA1F94576BB36FEEEC68007D672D789E843F10D94E6B99AD31B6C3CE9132C1D51D6A12EB875D866C5F0FA1A31F7E8A0C052394F146132DA0BE8C0C6M" TargetMode = "External"/>
	<Relationship Id="rId75" Type="http://schemas.openxmlformats.org/officeDocument/2006/relationships/hyperlink" Target="consultantplus://offline/ref=5B3BA1F94576BB36FEEEC68007D672D789E843F10D94E6B99AD31B6C3CE9132C1D51D6A12EB875D866C5F0FA1A31F7E8A0C052394F146132DA0BE8C0C6M" TargetMode = "External"/>
	<Relationship Id="rId76" Type="http://schemas.openxmlformats.org/officeDocument/2006/relationships/hyperlink" Target="consultantplus://offline/ref=5B3BA1F94576BB36FEEEC68007D672D789E843F10D99E3B995D31B6C3CE9132C1D51D6A12EB875D866C5F1F11A31F7E8A0C052394F146132DA0BE8C0C6M" TargetMode = "External"/>
	<Relationship Id="rId77" Type="http://schemas.openxmlformats.org/officeDocument/2006/relationships/hyperlink" Target="consultantplus://offline/ref=5B3BA1F94576BB36FEEEC68007D672D789E843F10D94E6B99AD31B6C3CE9132C1D51D6A12EB875D866C5F0FA1A31F7E8A0C052394F146132DA0BE8C0C6M" TargetMode = "External"/>
	<Relationship Id="rId78" Type="http://schemas.openxmlformats.org/officeDocument/2006/relationships/hyperlink" Target="consultantplus://offline/ref=5B3BA1F94576BB36FEEEC68007D672D789E843F10D94E6B99AD31B6C3CE9132C1D51D6A12EB875D866C5F0FA1A31F7E8A0C052394F146132DA0BE8C0C6M" TargetMode = "External"/>
	<Relationship Id="rId79" Type="http://schemas.openxmlformats.org/officeDocument/2006/relationships/hyperlink" Target="consultantplus://offline/ref=5B3BA1F94576BB36FEEEC68007D672D789E843F10D99E3B995D31B6C3CE9132C1D51D6A12EB875D866C5F0F91A31F7E8A0C052394F146132DA0BE8C0C6M" TargetMode = "External"/>
	<Relationship Id="rId80" Type="http://schemas.openxmlformats.org/officeDocument/2006/relationships/hyperlink" Target="consultantplus://offline/ref=5B3BA1F94576BB36FEEEC68007D672D789E843F10D99E3B995D31B6C3CE9132C1D51D6A12EB875D866C5F0FB1A31F7E8A0C052394F146132DA0BE8C0C6M" TargetMode = "External"/>
	<Relationship Id="rId81" Type="http://schemas.openxmlformats.org/officeDocument/2006/relationships/hyperlink" Target="consultantplus://offline/ref=5B3BA1F94576BB36FEEEC68007D672D789E843F10D94E6B99AD31B6C3CE9132C1D51D6A12EB875D866C5F0FA1A31F7E8A0C052394F146132DA0BE8C0C6M" TargetMode = "External"/>
	<Relationship Id="rId82" Type="http://schemas.openxmlformats.org/officeDocument/2006/relationships/hyperlink" Target="consultantplus://offline/ref=5B3BA1F94576BB36FEEEC68007D672D789E843F10D94E6B99AD31B6C3CE9132C1D51D6A12EB875D866C5F0FA1A31F7E8A0C052394F146132DA0BE8C0C6M" TargetMode = "External"/>
	<Relationship Id="rId83" Type="http://schemas.openxmlformats.org/officeDocument/2006/relationships/hyperlink" Target="consultantplus://offline/ref=5B3BA1F94576BB36FEEEC68007D672D789E843F10D94E6B99AD31B6C3CE9132C1D51D6A12EB875D866C5F0FA1A31F7E8A0C052394F146132DA0BE8C0C6M" TargetMode = "External"/>
	<Relationship Id="rId84" Type="http://schemas.openxmlformats.org/officeDocument/2006/relationships/hyperlink" Target="consultantplus://offline/ref=5B3BA1F94576BB36FEEEC68007D672D789E843F10D94E6B99AD31B6C3CE9132C1D51D6A12EB875D866C5F0FA1A31F7E8A0C052394F146132DA0BE8C0C6M" TargetMode = "External"/>
	<Relationship Id="rId85" Type="http://schemas.openxmlformats.org/officeDocument/2006/relationships/hyperlink" Target="consultantplus://offline/ref=5B3BA1F94576BB36FEEED88D11BA28DA89E01DFD0594ECEACF8C40316BE0197B5A1E8FE063BE20892290FCF9107BA6AEEBCF523AC5C2M" TargetMode = "External"/>
	<Relationship Id="rId86" Type="http://schemas.openxmlformats.org/officeDocument/2006/relationships/hyperlink" Target="consultantplus://offline/ref=5B3BA1F94576BB36FEEEC68007D672D789E843F10D94E5BF91D31B6C3CE9132C1D51D6B32EE079D867DBF1FB0F67A6AECFC6M" TargetMode = "External"/>
	<Relationship Id="rId87" Type="http://schemas.openxmlformats.org/officeDocument/2006/relationships/hyperlink" Target="consultantplus://offline/ref=5B3BA1F94576BB36FEEEC68007D672D789E843F10D94E6B99AD31B6C3CE9132C1D51D6A12EB875D866C5F0FA1A31F7E8A0C052394F146132DA0BE8C0C6M" TargetMode = "External"/>
	<Relationship Id="rId88" Type="http://schemas.openxmlformats.org/officeDocument/2006/relationships/hyperlink" Target="consultantplus://offline/ref=5B3BA1F94576BB36FEEEC68007D672D789E843F10D94E6B99AD31B6C3CE9132C1D51D6A12EB875D866C5F0FA1A31F7E8A0C052394F146132DA0BE8C0C6M" TargetMode = "External"/>
	<Relationship Id="rId89" Type="http://schemas.openxmlformats.org/officeDocument/2006/relationships/hyperlink" Target="consultantplus://offline/ref=5B3BA1F94576BB36FEEED88D11BA28DA89E11FFE0397ECEACF8C40316BE0197B5A1E8FE36AB57CD066CEA5A85530ABACF4D3523A4F16632ECDCBM" TargetMode = "External"/>
	<Relationship Id="rId90" Type="http://schemas.openxmlformats.org/officeDocument/2006/relationships/hyperlink" Target="consultantplus://offline/ref=5B3BA1F94576BB36FEEED88D11BA28DA8FE219FA0292ECEACF8C40316BE0197B5A1E8FE36AB574D961CEA5A85530ABACF4D3523A4F16632ECDCBM" TargetMode = "External"/>
	<Relationship Id="rId91" Type="http://schemas.openxmlformats.org/officeDocument/2006/relationships/hyperlink" Target="consultantplus://offline/ref=5B3BA1F94576BB36FEEEC68007D672D789E843F10D94E6B99AD31B6C3CE9132C1D51D6A12EB875D866C5F0FA1A31F7E8A0C052394F146132DA0BE8C0C6M" TargetMode = "External"/>
	<Relationship Id="rId92" Type="http://schemas.openxmlformats.org/officeDocument/2006/relationships/hyperlink" Target="consultantplus://offline/ref=5B3BA1F94576BB36FEEEC68007D672D789E843F10D94E6B99AD31B6C3CE9132C1D51D6A12EB875D866C5F0FA1A31F7E8A0C052394F146132DA0BE8C0C6M" TargetMode = "External"/>
	<Relationship Id="rId93" Type="http://schemas.openxmlformats.org/officeDocument/2006/relationships/hyperlink" Target="consultantplus://offline/ref=5B3BA1F94576BB36FEEEC68007D672D789E843F10D94E6B99AD31B6C3CE9132C1D51D6A12EB875D866C5F0FA1A31F7E8A0C052394F146132DA0BE8C0C6M" TargetMode = "External"/>
	<Relationship Id="rId94" Type="http://schemas.openxmlformats.org/officeDocument/2006/relationships/hyperlink" Target="consultantplus://offline/ref=5B3BA1F94576BB36FEEEC68007D672D789E843F10D94E6B99AD31B6C3CE9132C1D51D6A12EB875D866C5F0FA1A31F7E8A0C052394F146132DA0BE8C0C6M" TargetMode = "External"/>
	<Relationship Id="rId95" Type="http://schemas.openxmlformats.org/officeDocument/2006/relationships/hyperlink" Target="consultantplus://offline/ref=5B3BA1F94576BB36FEEEC68007D672D789E843F10D94E6B99AD31B6C3CE9132C1D51D6A12EB875D866C5F0FA1A31F7E8A0C052394F146132DA0BE8C0C6M" TargetMode = "External"/>
	<Relationship Id="rId96" Type="http://schemas.openxmlformats.org/officeDocument/2006/relationships/hyperlink" Target="consultantplus://offline/ref=5B3BA1F94576BB36FEEEC68007D672D789E843F10D99E3B995D31B6C3CE9132C1D51D6A12EB875D866C5F0FD1A31F7E8A0C052394F146132DA0BE8C0C6M" TargetMode = "External"/>
	<Relationship Id="rId97" Type="http://schemas.openxmlformats.org/officeDocument/2006/relationships/hyperlink" Target="consultantplus://offline/ref=5B3BA1F94576BB36FEEEC68007D672D789E843F10D94E6B99AD31B6C3CE9132C1D51D6A12EB875D866C5F0FA1A31F7E8A0C052394F146132DA0BE8C0C6M" TargetMode = "External"/>
	<Relationship Id="rId98" Type="http://schemas.openxmlformats.org/officeDocument/2006/relationships/hyperlink" Target="consultantplus://offline/ref=5B3BA1F94576BB36FEEEC68007D672D789E843F10D94E6B99AD31B6C3CE9132C1D51D6A12EB875D866C5F0FA1A31F7E8A0C052394F146132DA0BE8C0C6M" TargetMode = "External"/>
	<Relationship Id="rId99" Type="http://schemas.openxmlformats.org/officeDocument/2006/relationships/hyperlink" Target="consultantplus://offline/ref=5B3BA1F94576BB36FEEEC68007D672D789E843F10D94E6B99AD31B6C3CE9132C1D51D6A12EB875D866C5F0FA1A31F7E8A0C052394F146132DA0BE8C0C6M" TargetMode = "External"/>
	<Relationship Id="rId100" Type="http://schemas.openxmlformats.org/officeDocument/2006/relationships/hyperlink" Target="consultantplus://offline/ref=5B3BA1F94576BB36FEEEC68007D672D789E843F10D94E6B99AD31B6C3CE9132C1D51D6A12EB875D866C5F0FA1A31F7E8A0C052394F146132DA0BE8C0C6M" TargetMode = "External"/>
	<Relationship Id="rId101" Type="http://schemas.openxmlformats.org/officeDocument/2006/relationships/hyperlink" Target="consultantplus://offline/ref=5B3BA1F94576BB36FEEEC68007D672D789E843F10D94E6B99AD31B6C3CE9132C1D51D6A12EB875D866C5F0FA1A31F7E8A0C052394F146132DA0BE8C0C6M" TargetMode = "External"/>
	<Relationship Id="rId102" Type="http://schemas.openxmlformats.org/officeDocument/2006/relationships/hyperlink" Target="consultantplus://offline/ref=5B3BA1F94576BB36FEEEC68007D672D789E843F10D94E6B99AD31B6C3CE9132C1D51D6A12EB875D866C5F0FA1A31F7E8A0C052394F146132DA0BE8C0C6M" TargetMode = "External"/>
	<Relationship Id="rId103" Type="http://schemas.openxmlformats.org/officeDocument/2006/relationships/hyperlink" Target="consultantplus://offline/ref=5B3BA1F94576BB36FEEEC68007D672D789E843F10D94E6B99AD31B6C3CE9132C1D51D6A12EB875D866C5F0FA1A31F7E8A0C052394F146132DA0BE8C0C6M" TargetMode = "External"/>
	<Relationship Id="rId104" Type="http://schemas.openxmlformats.org/officeDocument/2006/relationships/hyperlink" Target="consultantplus://offline/ref=5B3BA1F94576BB36FEEEC68007D672D789E843F10D99E3B995D31B6C3CE9132C1D51D6A12EB875D866C5F0FF1A31F7E8A0C052394F146132DA0BE8C0C6M" TargetMode = "External"/>
	<Relationship Id="rId105" Type="http://schemas.openxmlformats.org/officeDocument/2006/relationships/hyperlink" Target="consultantplus://offline/ref=5B3BA1F94576BB36FEEEC68007D672D789E843F10D94E6B99AD31B6C3CE9132C1D51D6A12EB875D866C5F0FA1A31F7E8A0C052394F146132DA0BE8C0C6M" TargetMode = "External"/>
	<Relationship Id="rId106" Type="http://schemas.openxmlformats.org/officeDocument/2006/relationships/hyperlink" Target="consultantplus://offline/ref=5B3BA1F94576BB36FEEEC68007D672D789E843F10D94E6B99AD31B6C3CE9132C1D51D6A12EB875D866C5F0FA1A31F7E8A0C052394F146132DA0BE8C0C6M" TargetMode = "External"/>
	<Relationship Id="rId107" Type="http://schemas.openxmlformats.org/officeDocument/2006/relationships/hyperlink" Target="consultantplus://offline/ref=5B3BA1F94576BB36FEEEC68007D672D789E843F10D94E6B99AD31B6C3CE9132C1D51D6A12EB875D866C5F0FA1A31F7E8A0C052394F146132DA0BE8C0C6M" TargetMode = "External"/>
	<Relationship Id="rId108" Type="http://schemas.openxmlformats.org/officeDocument/2006/relationships/hyperlink" Target="consultantplus://offline/ref=5B3BA1F94576BB36FEEEC68007D672D789E843F10D94E6B99AD31B6C3CE9132C1D51D6A12EB875D866C5F0FA1A31F7E8A0C052394F146132DA0BE8C0C6M" TargetMode = "External"/>
	<Relationship Id="rId109" Type="http://schemas.openxmlformats.org/officeDocument/2006/relationships/hyperlink" Target="consultantplus://offline/ref=5B3BA1F94576BB36FEEEC68007D672D789E843F10D99E3B995D31B6C3CE9132C1D51D6A12EB875D866C5F0F11A31F7E8A0C052394F146132DA0BE8C0C6M" TargetMode = "External"/>
	<Relationship Id="rId110" Type="http://schemas.openxmlformats.org/officeDocument/2006/relationships/hyperlink" Target="consultantplus://offline/ref=5B3BA1F94576BB36FEEED88D11BA28DA89E31FFE0D92ECEACF8C40316BE0197B5A1E8FE16DB570D33294B5AC1C65A7B2F5CF4C3A5116C6C0M" TargetMode = "External"/>
	<Relationship Id="rId111" Type="http://schemas.openxmlformats.org/officeDocument/2006/relationships/hyperlink" Target="consultantplus://offline/ref=5B3BA1F94576BB36FEEED88D11BA28DA89E31FFE0D92ECEACF8C40316BE0197B5A1E8FE16DB776D33294B5AC1C65A7B2F5CF4C3A5116C6C0M" TargetMode = "External"/>
	<Relationship Id="rId112" Type="http://schemas.openxmlformats.org/officeDocument/2006/relationships/hyperlink" Target="consultantplus://offline/ref=5B3BA1F94576BB36FEEEC68007D672D789E843F10D99E3B995D31B6C3CE9132C1D51D6A12EB875D866C5F0F01A31F7E8A0C052394F146132DA0BE8C0C6M" TargetMode = "External"/>
	<Relationship Id="rId113" Type="http://schemas.openxmlformats.org/officeDocument/2006/relationships/hyperlink" Target="consultantplus://offline/ref=5B3BA1F94576BB36FEEEC68007D672D789E843F10D99E3B995D31B6C3CE9132C1D51D6A12EB875D866C5F3F81A31F7E8A0C052394F146132DA0BE8C0C6M" TargetMode = "External"/>
	<Relationship Id="rId114" Type="http://schemas.openxmlformats.org/officeDocument/2006/relationships/hyperlink" Target="consultantplus://offline/ref=5B3BA1F94576BB36FEEEC68007D672D789E843F10D94E6B99AD31B6C3CE9132C1D51D6A12EB875D866C5F0FA1A31F7E8A0C052394F146132DA0BE8C0C6M" TargetMode = "External"/>
	<Relationship Id="rId115" Type="http://schemas.openxmlformats.org/officeDocument/2006/relationships/hyperlink" Target="consultantplus://offline/ref=5B3BA1F94576BB36FEEEC68007D672D789E843F10D94E6B99AD31B6C3CE9132C1D51D6A12EB875D866C5F0FA1A31F7E8A0C052394F146132DA0BE8C0C6M" TargetMode = "External"/>
	<Relationship Id="rId116" Type="http://schemas.openxmlformats.org/officeDocument/2006/relationships/hyperlink" Target="consultantplus://offline/ref=5B3BA1F94576BB36FEEEC68007D672D789E843F10D94E6B99AD31B6C3CE9132C1D51D6A12EB875D866C5F0FD1A31F7E8A0C052394F146132DA0BE8C0C6M" TargetMode = "External"/>
	<Relationship Id="rId117" Type="http://schemas.openxmlformats.org/officeDocument/2006/relationships/hyperlink" Target="consultantplus://offline/ref=5B3BA1F94576BB36FEEED88D11BA28DA8CE714F50491ECEACF8C40316BE0197B481ED7EF6AB46AD864DBF3F913C6C6M" TargetMode = "External"/>
	<Relationship Id="rId118" Type="http://schemas.openxmlformats.org/officeDocument/2006/relationships/header" Target="header2.xml"/>
	<Relationship Id="rId119" Type="http://schemas.openxmlformats.org/officeDocument/2006/relationships/footer" Target="footer2.xm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4022.00.50</Application>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27.12.2021 N 664-пп
(ред. от 31.10.2022)
"О мерах государственной поддержки управляющих компаний индустриальных (промышленных) парков, реализующих проекты по созданию, модернизации и (или) реконструкции объектов инфраструктуры индустриальных (промышленных) парков на территории Белгородской области"
(вместе с "Порядком отбора управляющих компаний индустриальных (промышленных) парков в целях предоставления права на получение государственной поддержки из областн</dc:title>
  <dcterms:created xsi:type="dcterms:W3CDTF">2023-02-01T12:02:00Z</dcterms:created>
</cp:coreProperties>
</file>